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B4B25F" w14:textId="77777777" w:rsidR="00D373A9" w:rsidRDefault="00D373A9">
      <w:pPr>
        <w:spacing w:line="360" w:lineRule="auto"/>
        <w:jc w:val="center"/>
        <w:rPr>
          <w:rFonts w:eastAsia="华文中宋"/>
          <w:sz w:val="40"/>
        </w:rPr>
      </w:pPr>
    </w:p>
    <w:p w14:paraId="4771BB48" w14:textId="77777777" w:rsidR="00D373A9" w:rsidRDefault="005909AA">
      <w:pPr>
        <w:spacing w:line="360" w:lineRule="auto"/>
        <w:jc w:val="center"/>
        <w:rPr>
          <w:rFonts w:eastAsia="华文中宋"/>
          <w:sz w:val="40"/>
        </w:rPr>
      </w:pPr>
      <w:r>
        <w:rPr>
          <w:rFonts w:eastAsia="华文中宋"/>
          <w:sz w:val="40"/>
        </w:rPr>
        <w:tab/>
      </w:r>
    </w:p>
    <w:p w14:paraId="76C93F51" w14:textId="77777777" w:rsidR="00D373A9" w:rsidRDefault="00D373A9">
      <w:pPr>
        <w:pStyle w:val="4"/>
        <w:ind w:left="1260"/>
      </w:pPr>
    </w:p>
    <w:p w14:paraId="3A621DAE" w14:textId="77777777" w:rsidR="00D373A9" w:rsidRDefault="00D373A9">
      <w:pPr>
        <w:rPr>
          <w:sz w:val="24"/>
        </w:rPr>
      </w:pPr>
    </w:p>
    <w:p w14:paraId="59082F19" w14:textId="77777777" w:rsidR="00D373A9" w:rsidRDefault="00D373A9">
      <w:pPr>
        <w:rPr>
          <w:sz w:val="24"/>
        </w:rPr>
      </w:pPr>
    </w:p>
    <w:p w14:paraId="41658EBB" w14:textId="77777777" w:rsidR="00D373A9" w:rsidRDefault="005909AA">
      <w:pPr>
        <w:spacing w:line="360" w:lineRule="auto"/>
        <w:jc w:val="center"/>
        <w:rPr>
          <w:rFonts w:eastAsia="黑体"/>
          <w:b/>
          <w:bCs/>
          <w:sz w:val="40"/>
          <w:szCs w:val="32"/>
        </w:rPr>
      </w:pPr>
      <w:r>
        <w:rPr>
          <w:rFonts w:eastAsia="黑体"/>
          <w:b/>
          <w:bCs/>
          <w:sz w:val="40"/>
          <w:szCs w:val="32"/>
        </w:rPr>
        <w:t>南京市</w:t>
      </w:r>
      <w:r>
        <w:rPr>
          <w:rFonts w:eastAsia="黑体" w:hint="eastAsia"/>
          <w:b/>
          <w:bCs/>
          <w:sz w:val="40"/>
          <w:szCs w:val="32"/>
        </w:rPr>
        <w:t>基本公共卫生服务</w:t>
      </w:r>
    </w:p>
    <w:p w14:paraId="0D4F9AC2" w14:textId="77777777" w:rsidR="00D373A9" w:rsidRDefault="005909AA">
      <w:pPr>
        <w:spacing w:line="360" w:lineRule="auto"/>
        <w:jc w:val="center"/>
        <w:rPr>
          <w:rFonts w:eastAsia="黑体"/>
          <w:sz w:val="52"/>
          <w:szCs w:val="28"/>
        </w:rPr>
      </w:pPr>
      <w:r>
        <w:rPr>
          <w:rFonts w:eastAsia="黑体" w:hint="eastAsia"/>
          <w:b/>
          <w:bCs/>
          <w:sz w:val="40"/>
          <w:szCs w:val="32"/>
        </w:rPr>
        <w:t>AI</w:t>
      </w:r>
      <w:r>
        <w:rPr>
          <w:rFonts w:eastAsia="黑体" w:hint="eastAsia"/>
          <w:b/>
          <w:bCs/>
          <w:sz w:val="40"/>
          <w:szCs w:val="32"/>
        </w:rPr>
        <w:t>全量大数据穿透式评价</w:t>
      </w:r>
      <w:r>
        <w:rPr>
          <w:rFonts w:eastAsia="黑体"/>
          <w:b/>
          <w:bCs/>
          <w:sz w:val="40"/>
          <w:szCs w:val="32"/>
        </w:rPr>
        <w:t>技术服务</w:t>
      </w:r>
    </w:p>
    <w:p w14:paraId="68BEFE6C" w14:textId="77777777" w:rsidR="00D373A9" w:rsidRDefault="00D373A9">
      <w:pPr>
        <w:spacing w:line="360" w:lineRule="auto"/>
        <w:jc w:val="center"/>
        <w:rPr>
          <w:sz w:val="28"/>
          <w:szCs w:val="28"/>
        </w:rPr>
      </w:pPr>
    </w:p>
    <w:p w14:paraId="78FCADD7" w14:textId="77777777" w:rsidR="00D373A9" w:rsidRDefault="00D373A9">
      <w:pPr>
        <w:spacing w:line="360" w:lineRule="auto"/>
        <w:jc w:val="center"/>
        <w:rPr>
          <w:sz w:val="24"/>
        </w:rPr>
      </w:pPr>
    </w:p>
    <w:p w14:paraId="7920082F" w14:textId="77777777" w:rsidR="00D373A9" w:rsidRDefault="00D373A9">
      <w:pPr>
        <w:spacing w:line="360" w:lineRule="auto"/>
        <w:rPr>
          <w:sz w:val="24"/>
        </w:rPr>
      </w:pPr>
    </w:p>
    <w:p w14:paraId="55A5ABAF" w14:textId="77777777" w:rsidR="00D373A9" w:rsidRDefault="00D373A9">
      <w:pPr>
        <w:spacing w:line="360" w:lineRule="auto"/>
        <w:jc w:val="center"/>
        <w:rPr>
          <w:sz w:val="24"/>
        </w:rPr>
      </w:pPr>
    </w:p>
    <w:p w14:paraId="6740C986" w14:textId="77777777" w:rsidR="00D373A9" w:rsidRDefault="00D373A9">
      <w:pPr>
        <w:pStyle w:val="a7"/>
        <w:rPr>
          <w:sz w:val="24"/>
        </w:rPr>
      </w:pPr>
    </w:p>
    <w:p w14:paraId="3165BA45" w14:textId="77777777" w:rsidR="00D373A9" w:rsidRDefault="00D373A9">
      <w:pPr>
        <w:pStyle w:val="a7"/>
        <w:rPr>
          <w:sz w:val="24"/>
        </w:rPr>
      </w:pPr>
    </w:p>
    <w:p w14:paraId="4C060E56" w14:textId="77777777" w:rsidR="00D373A9" w:rsidRDefault="00D373A9">
      <w:pPr>
        <w:spacing w:line="360" w:lineRule="auto"/>
        <w:jc w:val="center"/>
        <w:rPr>
          <w:sz w:val="24"/>
        </w:rPr>
      </w:pPr>
    </w:p>
    <w:p w14:paraId="2B222511" w14:textId="77777777" w:rsidR="00D373A9" w:rsidRDefault="00D373A9">
      <w:pPr>
        <w:spacing w:line="360" w:lineRule="auto"/>
        <w:jc w:val="center"/>
        <w:rPr>
          <w:sz w:val="24"/>
        </w:rPr>
      </w:pPr>
    </w:p>
    <w:p w14:paraId="16D8C053" w14:textId="77777777" w:rsidR="00D373A9" w:rsidRDefault="00D373A9">
      <w:pPr>
        <w:spacing w:line="360" w:lineRule="auto"/>
        <w:jc w:val="center"/>
        <w:rPr>
          <w:sz w:val="28"/>
          <w:szCs w:val="28"/>
        </w:rPr>
      </w:pPr>
    </w:p>
    <w:p w14:paraId="62927AB0" w14:textId="77777777" w:rsidR="00D373A9" w:rsidRDefault="005909AA">
      <w:pPr>
        <w:spacing w:line="360" w:lineRule="auto"/>
        <w:jc w:val="center"/>
        <w:rPr>
          <w:sz w:val="36"/>
          <w:szCs w:val="36"/>
        </w:rPr>
      </w:pPr>
      <w:r>
        <w:rPr>
          <w:sz w:val="36"/>
          <w:szCs w:val="36"/>
        </w:rPr>
        <w:t>中心内部采购文件</w:t>
      </w:r>
    </w:p>
    <w:p w14:paraId="04572783" w14:textId="77777777" w:rsidR="00D373A9" w:rsidRDefault="00D373A9">
      <w:pPr>
        <w:spacing w:line="360" w:lineRule="auto"/>
        <w:jc w:val="center"/>
        <w:rPr>
          <w:sz w:val="36"/>
          <w:szCs w:val="36"/>
        </w:rPr>
      </w:pPr>
    </w:p>
    <w:p w14:paraId="5B1C0122" w14:textId="77777777" w:rsidR="00D373A9" w:rsidRDefault="00D373A9">
      <w:pPr>
        <w:spacing w:line="360" w:lineRule="auto"/>
        <w:jc w:val="center"/>
        <w:rPr>
          <w:sz w:val="36"/>
          <w:szCs w:val="36"/>
        </w:rPr>
      </w:pPr>
    </w:p>
    <w:p w14:paraId="1E37A5FA" w14:textId="77777777" w:rsidR="00D373A9" w:rsidRDefault="00D373A9">
      <w:pPr>
        <w:spacing w:line="360" w:lineRule="auto"/>
        <w:rPr>
          <w:sz w:val="32"/>
          <w:szCs w:val="24"/>
        </w:rPr>
      </w:pPr>
    </w:p>
    <w:p w14:paraId="0F0F342D" w14:textId="77777777" w:rsidR="00D373A9" w:rsidRDefault="005909AA">
      <w:pPr>
        <w:spacing w:line="360" w:lineRule="auto"/>
        <w:jc w:val="center"/>
        <w:rPr>
          <w:sz w:val="36"/>
          <w:szCs w:val="36"/>
        </w:rPr>
      </w:pPr>
      <w:r>
        <w:rPr>
          <w:sz w:val="36"/>
          <w:szCs w:val="36"/>
        </w:rPr>
        <w:t>南京市疾病预防控制中心</w:t>
      </w:r>
    </w:p>
    <w:p w14:paraId="73B0D022" w14:textId="77777777" w:rsidR="00D373A9" w:rsidRDefault="005909AA">
      <w:pPr>
        <w:spacing w:line="360" w:lineRule="auto"/>
        <w:jc w:val="center"/>
        <w:rPr>
          <w:sz w:val="36"/>
          <w:szCs w:val="36"/>
        </w:rPr>
      </w:pPr>
      <w:r>
        <w:rPr>
          <w:sz w:val="36"/>
          <w:szCs w:val="36"/>
        </w:rPr>
        <w:t>202</w:t>
      </w:r>
      <w:r>
        <w:rPr>
          <w:rFonts w:hint="eastAsia"/>
          <w:sz w:val="36"/>
          <w:szCs w:val="36"/>
        </w:rPr>
        <w:t>5</w:t>
      </w:r>
      <w:r>
        <w:rPr>
          <w:sz w:val="36"/>
          <w:szCs w:val="36"/>
        </w:rPr>
        <w:t>年</w:t>
      </w:r>
      <w:r>
        <w:rPr>
          <w:rFonts w:hint="eastAsia"/>
          <w:sz w:val="36"/>
          <w:szCs w:val="36"/>
        </w:rPr>
        <w:t>11</w:t>
      </w:r>
      <w:r>
        <w:rPr>
          <w:sz w:val="36"/>
          <w:szCs w:val="36"/>
        </w:rPr>
        <w:t>月</w:t>
      </w:r>
    </w:p>
    <w:p w14:paraId="390A769B" w14:textId="77777777" w:rsidR="00D373A9" w:rsidRDefault="00D373A9">
      <w:pPr>
        <w:spacing w:line="520" w:lineRule="exact"/>
        <w:jc w:val="left"/>
        <w:rPr>
          <w:sz w:val="32"/>
          <w:szCs w:val="32"/>
        </w:rPr>
      </w:pPr>
    </w:p>
    <w:p w14:paraId="1AE323F2" w14:textId="77777777" w:rsidR="00D373A9" w:rsidRDefault="00D373A9">
      <w:pPr>
        <w:pStyle w:val="1"/>
        <w:tabs>
          <w:tab w:val="left" w:pos="0"/>
          <w:tab w:val="left" w:pos="3165"/>
          <w:tab w:val="center" w:pos="4153"/>
        </w:tabs>
        <w:autoSpaceDE w:val="0"/>
        <w:autoSpaceDN w:val="0"/>
        <w:adjustRightInd w:val="0"/>
        <w:spacing w:before="0" w:after="0" w:line="360" w:lineRule="auto"/>
        <w:jc w:val="center"/>
        <w:rPr>
          <w:rFonts w:eastAsia="华文中宋"/>
          <w:sz w:val="32"/>
        </w:rPr>
      </w:pPr>
    </w:p>
    <w:p w14:paraId="1E9D598D" w14:textId="77777777" w:rsidR="00D373A9" w:rsidRDefault="005909AA">
      <w:pPr>
        <w:pStyle w:val="1"/>
        <w:tabs>
          <w:tab w:val="left" w:pos="0"/>
          <w:tab w:val="left" w:pos="3165"/>
          <w:tab w:val="center" w:pos="4153"/>
        </w:tabs>
        <w:autoSpaceDE w:val="0"/>
        <w:autoSpaceDN w:val="0"/>
        <w:adjustRightInd w:val="0"/>
        <w:spacing w:before="0" w:after="0" w:line="360" w:lineRule="auto"/>
        <w:jc w:val="center"/>
        <w:rPr>
          <w:rFonts w:eastAsia="华文中宋"/>
          <w:sz w:val="32"/>
        </w:rPr>
      </w:pPr>
      <w:r>
        <w:rPr>
          <w:rFonts w:eastAsia="华文中宋"/>
          <w:sz w:val="32"/>
        </w:rPr>
        <w:t>第一章</w:t>
      </w:r>
      <w:r>
        <w:rPr>
          <w:rFonts w:eastAsia="华文中宋"/>
          <w:sz w:val="32"/>
        </w:rPr>
        <w:t xml:space="preserve">    </w:t>
      </w:r>
      <w:r>
        <w:rPr>
          <w:rFonts w:eastAsia="华文中宋"/>
          <w:sz w:val="32"/>
        </w:rPr>
        <w:t>采购公告</w:t>
      </w:r>
    </w:p>
    <w:p w14:paraId="7CBF21E5" w14:textId="20CD2F5C" w:rsidR="00D373A9" w:rsidRDefault="005909AA">
      <w:pPr>
        <w:spacing w:line="520" w:lineRule="exact"/>
        <w:ind w:firstLineChars="200" w:firstLine="480"/>
        <w:jc w:val="left"/>
        <w:rPr>
          <w:rFonts w:eastAsia="仿宋"/>
          <w:sz w:val="24"/>
          <w:szCs w:val="28"/>
        </w:rPr>
      </w:pPr>
      <w:r>
        <w:rPr>
          <w:rFonts w:eastAsia="仿宋"/>
          <w:sz w:val="24"/>
          <w:szCs w:val="28"/>
        </w:rPr>
        <w:t>南京市</w:t>
      </w:r>
      <w:r>
        <w:rPr>
          <w:rFonts w:eastAsia="仿宋" w:hint="eastAsia"/>
          <w:sz w:val="24"/>
          <w:szCs w:val="28"/>
        </w:rPr>
        <w:t>基本公共卫生服务</w:t>
      </w:r>
      <w:r>
        <w:rPr>
          <w:rFonts w:eastAsia="仿宋" w:hint="eastAsia"/>
          <w:sz w:val="24"/>
          <w:szCs w:val="28"/>
        </w:rPr>
        <w:t>AI</w:t>
      </w:r>
      <w:r>
        <w:rPr>
          <w:rFonts w:eastAsia="仿宋" w:hint="eastAsia"/>
          <w:sz w:val="24"/>
          <w:szCs w:val="28"/>
        </w:rPr>
        <w:t>全量大数据穿透式评价技术服务，</w:t>
      </w:r>
      <w:proofErr w:type="gramStart"/>
      <w:r>
        <w:rPr>
          <w:rFonts w:eastAsia="仿宋"/>
          <w:sz w:val="24"/>
          <w:szCs w:val="28"/>
        </w:rPr>
        <w:t>本服务</w:t>
      </w:r>
      <w:proofErr w:type="gramEnd"/>
      <w:r w:rsidR="00521F04">
        <w:rPr>
          <w:rFonts w:eastAsia="仿宋" w:hint="eastAsia"/>
          <w:sz w:val="24"/>
          <w:szCs w:val="28"/>
        </w:rPr>
        <w:t>已</w:t>
      </w:r>
      <w:r>
        <w:rPr>
          <w:rFonts w:eastAsia="仿宋"/>
          <w:sz w:val="24"/>
          <w:szCs w:val="28"/>
        </w:rPr>
        <w:t>符合要求，通过综合评定方法确认，详见评分标准附表。欢迎符合资格条件的供应商参加。</w:t>
      </w:r>
    </w:p>
    <w:p w14:paraId="207C1884" w14:textId="77777777" w:rsidR="00D373A9" w:rsidRDefault="005909AA">
      <w:pPr>
        <w:pStyle w:val="1"/>
        <w:tabs>
          <w:tab w:val="left" w:pos="0"/>
          <w:tab w:val="left" w:pos="3165"/>
          <w:tab w:val="center" w:pos="4153"/>
        </w:tabs>
        <w:autoSpaceDE w:val="0"/>
        <w:autoSpaceDN w:val="0"/>
        <w:adjustRightInd w:val="0"/>
        <w:spacing w:before="0" w:after="0" w:line="360" w:lineRule="auto"/>
        <w:jc w:val="center"/>
        <w:rPr>
          <w:rFonts w:eastAsia="华文中宋"/>
          <w:sz w:val="32"/>
        </w:rPr>
      </w:pPr>
      <w:bookmarkStart w:id="0" w:name="_Toc35393789"/>
      <w:bookmarkStart w:id="1" w:name="_Toc28359001"/>
      <w:r>
        <w:rPr>
          <w:rFonts w:eastAsia="华文中宋"/>
          <w:sz w:val="32"/>
        </w:rPr>
        <w:t>采购公告</w:t>
      </w:r>
      <w:bookmarkStart w:id="2" w:name="_GoBack"/>
      <w:bookmarkEnd w:id="0"/>
      <w:bookmarkEnd w:id="1"/>
      <w:bookmarkEnd w:id="2"/>
    </w:p>
    <w:p w14:paraId="59F0975C" w14:textId="77777777" w:rsidR="00D373A9" w:rsidRDefault="005909AA">
      <w:pPr>
        <w:pBdr>
          <w:top w:val="single" w:sz="4" w:space="1" w:color="auto"/>
          <w:left w:val="single" w:sz="4" w:space="4" w:color="auto"/>
          <w:bottom w:val="single" w:sz="4" w:space="1" w:color="auto"/>
          <w:right w:val="single" w:sz="4" w:space="4" w:color="auto"/>
        </w:pBdr>
        <w:rPr>
          <w:rFonts w:eastAsia="仿宋"/>
          <w:sz w:val="24"/>
          <w:szCs w:val="28"/>
        </w:rPr>
      </w:pPr>
      <w:r>
        <w:rPr>
          <w:rFonts w:eastAsia="仿宋"/>
          <w:sz w:val="24"/>
          <w:szCs w:val="28"/>
        </w:rPr>
        <w:t>服务概况</w:t>
      </w:r>
    </w:p>
    <w:p w14:paraId="44A1C03E" w14:textId="26E79D29" w:rsidR="00D373A9" w:rsidRDefault="005909AA">
      <w:pPr>
        <w:pBdr>
          <w:top w:val="single" w:sz="4" w:space="1" w:color="auto"/>
          <w:left w:val="single" w:sz="4" w:space="4" w:color="auto"/>
          <w:bottom w:val="single" w:sz="4" w:space="1" w:color="auto"/>
          <w:right w:val="single" w:sz="4" w:space="4" w:color="auto"/>
        </w:pBdr>
        <w:ind w:firstLineChars="200" w:firstLine="480"/>
        <w:rPr>
          <w:rFonts w:eastAsia="仿宋"/>
          <w:color w:val="000000" w:themeColor="text1"/>
          <w:sz w:val="24"/>
          <w:szCs w:val="28"/>
        </w:rPr>
      </w:pPr>
      <w:r>
        <w:rPr>
          <w:rFonts w:eastAsia="仿宋"/>
          <w:sz w:val="24"/>
          <w:szCs w:val="28"/>
        </w:rPr>
        <w:t>南京市</w:t>
      </w:r>
      <w:r>
        <w:rPr>
          <w:rFonts w:eastAsia="仿宋" w:hint="eastAsia"/>
          <w:sz w:val="24"/>
          <w:szCs w:val="28"/>
        </w:rPr>
        <w:t>基本公共卫生服务</w:t>
      </w:r>
      <w:r>
        <w:rPr>
          <w:rFonts w:eastAsia="仿宋"/>
          <w:sz w:val="24"/>
          <w:szCs w:val="28"/>
        </w:rPr>
        <w:t>AI</w:t>
      </w:r>
      <w:r>
        <w:rPr>
          <w:rFonts w:eastAsia="仿宋"/>
          <w:sz w:val="24"/>
          <w:szCs w:val="28"/>
        </w:rPr>
        <w:t>全量大数据穿透式评价技术服务</w:t>
      </w:r>
      <w:r>
        <w:rPr>
          <w:rFonts w:eastAsia="仿宋" w:hint="eastAsia"/>
          <w:sz w:val="24"/>
          <w:szCs w:val="28"/>
        </w:rPr>
        <w:t>，</w:t>
      </w:r>
      <w:r>
        <w:rPr>
          <w:rFonts w:eastAsia="仿宋"/>
          <w:sz w:val="24"/>
          <w:szCs w:val="28"/>
        </w:rPr>
        <w:t>潜在投标人应在</w:t>
      </w:r>
      <w:proofErr w:type="gramStart"/>
      <w:r>
        <w:rPr>
          <w:rFonts w:eastAsia="仿宋"/>
          <w:sz w:val="24"/>
          <w:szCs w:val="28"/>
          <w:u w:val="single"/>
        </w:rPr>
        <w:t>南京市疾控中心</w:t>
      </w:r>
      <w:proofErr w:type="gramEnd"/>
      <w:r>
        <w:rPr>
          <w:rFonts w:eastAsia="仿宋"/>
          <w:sz w:val="24"/>
          <w:szCs w:val="28"/>
          <w:u w:val="single"/>
        </w:rPr>
        <w:t>官方网站</w:t>
      </w:r>
      <w:r>
        <w:rPr>
          <w:rFonts w:eastAsia="仿宋"/>
          <w:sz w:val="24"/>
          <w:szCs w:val="28"/>
        </w:rPr>
        <w:t>获取招标文件，并</w:t>
      </w:r>
      <w:r>
        <w:rPr>
          <w:rFonts w:eastAsia="仿宋"/>
          <w:color w:val="000000" w:themeColor="text1"/>
          <w:sz w:val="24"/>
          <w:szCs w:val="28"/>
        </w:rPr>
        <w:t>于</w:t>
      </w:r>
      <w:r>
        <w:rPr>
          <w:rFonts w:eastAsia="仿宋"/>
          <w:color w:val="000000" w:themeColor="text1"/>
          <w:sz w:val="24"/>
          <w:szCs w:val="28"/>
        </w:rPr>
        <w:t>202</w:t>
      </w:r>
      <w:r>
        <w:rPr>
          <w:rFonts w:eastAsia="仿宋" w:hint="eastAsia"/>
          <w:color w:val="000000" w:themeColor="text1"/>
          <w:sz w:val="24"/>
          <w:szCs w:val="28"/>
        </w:rPr>
        <w:t>5</w:t>
      </w:r>
      <w:r>
        <w:rPr>
          <w:rFonts w:eastAsia="仿宋"/>
          <w:color w:val="000000" w:themeColor="text1"/>
          <w:sz w:val="24"/>
          <w:szCs w:val="28"/>
        </w:rPr>
        <w:t>年</w:t>
      </w:r>
      <w:r>
        <w:rPr>
          <w:rFonts w:eastAsia="仿宋" w:hint="eastAsia"/>
          <w:color w:val="000000" w:themeColor="text1"/>
          <w:sz w:val="24"/>
          <w:szCs w:val="28"/>
        </w:rPr>
        <w:t>11</w:t>
      </w:r>
      <w:r>
        <w:rPr>
          <w:rFonts w:eastAsia="仿宋"/>
          <w:bCs/>
          <w:color w:val="000000" w:themeColor="text1"/>
          <w:sz w:val="24"/>
          <w:szCs w:val="28"/>
        </w:rPr>
        <w:t>月</w:t>
      </w:r>
      <w:r w:rsidR="008136E8">
        <w:rPr>
          <w:rFonts w:eastAsia="仿宋"/>
          <w:bCs/>
          <w:color w:val="000000" w:themeColor="text1"/>
          <w:sz w:val="24"/>
          <w:szCs w:val="28"/>
        </w:rPr>
        <w:t>11</w:t>
      </w:r>
      <w:r>
        <w:rPr>
          <w:rFonts w:eastAsia="仿宋"/>
          <w:bCs/>
          <w:color w:val="000000" w:themeColor="text1"/>
          <w:sz w:val="24"/>
          <w:szCs w:val="28"/>
        </w:rPr>
        <w:t>日</w:t>
      </w:r>
      <w:r>
        <w:rPr>
          <w:rFonts w:eastAsia="仿宋" w:hint="eastAsia"/>
          <w:bCs/>
          <w:color w:val="000000" w:themeColor="text1"/>
          <w:sz w:val="24"/>
          <w:szCs w:val="28"/>
        </w:rPr>
        <w:t xml:space="preserve"> </w:t>
      </w:r>
      <w:r w:rsidR="008136E8">
        <w:rPr>
          <w:rFonts w:eastAsia="仿宋"/>
          <w:bCs/>
          <w:color w:val="000000" w:themeColor="text1"/>
          <w:sz w:val="24"/>
          <w:szCs w:val="28"/>
        </w:rPr>
        <w:t>10</w:t>
      </w:r>
      <w:r>
        <w:rPr>
          <w:rFonts w:eastAsia="仿宋"/>
          <w:bCs/>
          <w:color w:val="000000" w:themeColor="text1"/>
          <w:sz w:val="24"/>
          <w:szCs w:val="28"/>
        </w:rPr>
        <w:t>点</w:t>
      </w:r>
      <w:r>
        <w:rPr>
          <w:rFonts w:eastAsia="仿宋"/>
          <w:bCs/>
          <w:color w:val="000000" w:themeColor="text1"/>
          <w:sz w:val="24"/>
          <w:szCs w:val="28"/>
        </w:rPr>
        <w:t>30</w:t>
      </w:r>
      <w:r>
        <w:rPr>
          <w:rFonts w:eastAsia="仿宋"/>
          <w:bCs/>
          <w:color w:val="000000" w:themeColor="text1"/>
          <w:sz w:val="24"/>
          <w:szCs w:val="28"/>
        </w:rPr>
        <w:t>分（北京时间）前递交投标文件</w:t>
      </w:r>
      <w:r>
        <w:rPr>
          <w:rFonts w:eastAsia="仿宋"/>
          <w:color w:val="000000" w:themeColor="text1"/>
          <w:sz w:val="24"/>
          <w:szCs w:val="28"/>
        </w:rPr>
        <w:t>。</w:t>
      </w:r>
    </w:p>
    <w:p w14:paraId="15B3A9A2" w14:textId="77777777" w:rsidR="00D373A9" w:rsidRDefault="00D373A9">
      <w:pPr>
        <w:rPr>
          <w:color w:val="000000" w:themeColor="text1"/>
          <w:sz w:val="24"/>
          <w:szCs w:val="28"/>
        </w:rPr>
      </w:pPr>
    </w:p>
    <w:p w14:paraId="52376C39" w14:textId="77777777" w:rsidR="00D373A9" w:rsidRDefault="005909AA">
      <w:pPr>
        <w:pStyle w:val="2"/>
        <w:spacing w:line="360" w:lineRule="auto"/>
        <w:rPr>
          <w:rFonts w:ascii="Times New Roman" w:hAnsi="Times New Roman" w:cs="Times New Roman"/>
          <w:b w:val="0"/>
          <w:color w:val="000000" w:themeColor="text1"/>
          <w:sz w:val="24"/>
          <w:szCs w:val="28"/>
        </w:rPr>
      </w:pPr>
      <w:bookmarkStart w:id="3" w:name="_Toc28359002"/>
      <w:bookmarkStart w:id="4" w:name="_Toc28359079"/>
      <w:bookmarkStart w:id="5" w:name="_Toc35393790"/>
      <w:bookmarkStart w:id="6" w:name="_Toc35393621"/>
      <w:bookmarkStart w:id="7" w:name="_Hlk24379207"/>
      <w:r>
        <w:rPr>
          <w:rFonts w:ascii="Times New Roman" w:hAnsi="Times New Roman" w:cs="Times New Roman"/>
          <w:b w:val="0"/>
          <w:color w:val="000000" w:themeColor="text1"/>
          <w:sz w:val="24"/>
          <w:szCs w:val="28"/>
        </w:rPr>
        <w:t>一、服务基本情况</w:t>
      </w:r>
      <w:bookmarkEnd w:id="3"/>
      <w:bookmarkEnd w:id="4"/>
      <w:bookmarkEnd w:id="5"/>
      <w:bookmarkEnd w:id="6"/>
    </w:p>
    <w:p w14:paraId="0D269E2E" w14:textId="77777777" w:rsidR="00D373A9" w:rsidRDefault="005909AA">
      <w:pPr>
        <w:spacing w:line="360" w:lineRule="auto"/>
        <w:ind w:firstLineChars="202" w:firstLine="485"/>
        <w:rPr>
          <w:rFonts w:eastAsia="仿宋"/>
          <w:sz w:val="24"/>
          <w:szCs w:val="28"/>
        </w:rPr>
      </w:pPr>
      <w:r>
        <w:rPr>
          <w:rFonts w:eastAsia="仿宋"/>
          <w:sz w:val="24"/>
          <w:szCs w:val="28"/>
        </w:rPr>
        <w:t>服务名称：</w:t>
      </w:r>
      <w:bookmarkEnd w:id="7"/>
      <w:r>
        <w:rPr>
          <w:rFonts w:eastAsia="仿宋"/>
          <w:sz w:val="24"/>
          <w:szCs w:val="28"/>
        </w:rPr>
        <w:t>南京市</w:t>
      </w:r>
      <w:r>
        <w:rPr>
          <w:rFonts w:eastAsia="仿宋" w:hint="eastAsia"/>
          <w:sz w:val="24"/>
          <w:szCs w:val="28"/>
        </w:rPr>
        <w:t>基本公共卫生服务</w:t>
      </w:r>
      <w:r>
        <w:rPr>
          <w:rFonts w:eastAsia="仿宋"/>
          <w:sz w:val="24"/>
          <w:szCs w:val="28"/>
        </w:rPr>
        <w:t>AI</w:t>
      </w:r>
      <w:r>
        <w:rPr>
          <w:rFonts w:eastAsia="仿宋"/>
          <w:sz w:val="24"/>
          <w:szCs w:val="28"/>
        </w:rPr>
        <w:t>全量大数据穿透式评价技术服务</w:t>
      </w:r>
      <w:r>
        <w:rPr>
          <w:rFonts w:eastAsia="仿宋" w:hint="eastAsia"/>
          <w:sz w:val="24"/>
          <w:szCs w:val="28"/>
        </w:rPr>
        <w:t>；</w:t>
      </w:r>
    </w:p>
    <w:p w14:paraId="02812A14" w14:textId="77777777" w:rsidR="00D373A9" w:rsidRDefault="005909AA">
      <w:pPr>
        <w:spacing w:line="360" w:lineRule="auto"/>
        <w:ind w:firstLineChars="202" w:firstLine="485"/>
        <w:rPr>
          <w:rFonts w:eastAsia="仿宋"/>
          <w:sz w:val="24"/>
          <w:szCs w:val="28"/>
        </w:rPr>
      </w:pPr>
      <w:r>
        <w:rPr>
          <w:rFonts w:eastAsia="仿宋"/>
          <w:sz w:val="24"/>
          <w:szCs w:val="28"/>
        </w:rPr>
        <w:t>采购预算：人民币</w:t>
      </w:r>
      <w:r>
        <w:rPr>
          <w:rFonts w:eastAsia="仿宋" w:hint="eastAsia"/>
          <w:sz w:val="24"/>
          <w:szCs w:val="28"/>
        </w:rPr>
        <w:t>18</w:t>
      </w:r>
      <w:r>
        <w:rPr>
          <w:rFonts w:eastAsia="仿宋"/>
          <w:sz w:val="24"/>
          <w:szCs w:val="28"/>
        </w:rPr>
        <w:t>万元，服务期</w:t>
      </w:r>
      <w:r>
        <w:rPr>
          <w:rFonts w:eastAsia="仿宋" w:hint="eastAsia"/>
          <w:sz w:val="24"/>
          <w:szCs w:val="28"/>
        </w:rPr>
        <w:t>2</w:t>
      </w:r>
      <w:r>
        <w:rPr>
          <w:rFonts w:eastAsia="仿宋" w:hint="eastAsia"/>
          <w:sz w:val="24"/>
          <w:szCs w:val="28"/>
        </w:rPr>
        <w:t>年；</w:t>
      </w:r>
    </w:p>
    <w:p w14:paraId="28BFB9BC" w14:textId="77777777" w:rsidR="00D373A9" w:rsidRDefault="005909AA">
      <w:pPr>
        <w:spacing w:line="360" w:lineRule="auto"/>
        <w:ind w:firstLineChars="202" w:firstLine="485"/>
        <w:rPr>
          <w:rFonts w:eastAsia="仿宋"/>
          <w:sz w:val="24"/>
          <w:szCs w:val="28"/>
        </w:rPr>
      </w:pPr>
      <w:r>
        <w:rPr>
          <w:rFonts w:eastAsia="仿宋"/>
          <w:sz w:val="24"/>
          <w:szCs w:val="28"/>
        </w:rPr>
        <w:t>采购需求：</w:t>
      </w:r>
      <w:r>
        <w:rPr>
          <w:rFonts w:eastAsia="仿宋"/>
          <w:sz w:val="24"/>
          <w:szCs w:val="28"/>
        </w:rPr>
        <w:t>AI</w:t>
      </w:r>
      <w:r>
        <w:rPr>
          <w:rFonts w:eastAsia="仿宋"/>
          <w:sz w:val="24"/>
          <w:szCs w:val="28"/>
        </w:rPr>
        <w:t>全量大数据穿透式评价技术服务</w:t>
      </w:r>
      <w:r>
        <w:rPr>
          <w:rFonts w:eastAsia="仿宋" w:hint="eastAsia"/>
          <w:sz w:val="24"/>
          <w:szCs w:val="28"/>
        </w:rPr>
        <w:t>；</w:t>
      </w:r>
    </w:p>
    <w:p w14:paraId="0AFBBC69" w14:textId="77777777" w:rsidR="00D373A9" w:rsidRDefault="005909AA">
      <w:pPr>
        <w:spacing w:line="360" w:lineRule="auto"/>
        <w:ind w:firstLineChars="202" w:firstLine="485"/>
        <w:rPr>
          <w:rFonts w:eastAsia="仿宋"/>
          <w:sz w:val="24"/>
          <w:szCs w:val="28"/>
        </w:rPr>
      </w:pPr>
      <w:r>
        <w:rPr>
          <w:rFonts w:eastAsia="仿宋"/>
          <w:sz w:val="24"/>
          <w:szCs w:val="28"/>
        </w:rPr>
        <w:t>合同履行期限：从合同签订之日起到验收合格为止</w:t>
      </w:r>
      <w:r>
        <w:rPr>
          <w:rFonts w:eastAsia="仿宋" w:hint="eastAsia"/>
          <w:sz w:val="24"/>
          <w:szCs w:val="28"/>
        </w:rPr>
        <w:t>。</w:t>
      </w:r>
    </w:p>
    <w:p w14:paraId="33B66DA4" w14:textId="77777777" w:rsidR="00D373A9" w:rsidRDefault="005909AA">
      <w:pPr>
        <w:pStyle w:val="2"/>
        <w:spacing w:line="360" w:lineRule="auto"/>
        <w:rPr>
          <w:rFonts w:ascii="Times New Roman" w:hAnsi="Times New Roman" w:cs="Times New Roman"/>
          <w:b w:val="0"/>
          <w:sz w:val="24"/>
          <w:szCs w:val="28"/>
        </w:rPr>
      </w:pPr>
      <w:bookmarkStart w:id="8" w:name="_Toc35393622"/>
      <w:bookmarkStart w:id="9" w:name="_Toc28359003"/>
      <w:bookmarkStart w:id="10" w:name="_Toc28359080"/>
      <w:bookmarkStart w:id="11" w:name="_Toc35393791"/>
      <w:r>
        <w:rPr>
          <w:rFonts w:ascii="Times New Roman" w:hAnsi="Times New Roman" w:cs="Times New Roman"/>
          <w:b w:val="0"/>
          <w:sz w:val="24"/>
          <w:szCs w:val="28"/>
        </w:rPr>
        <w:t>二、申请人的资格要求：</w:t>
      </w:r>
      <w:bookmarkEnd w:id="8"/>
      <w:bookmarkEnd w:id="9"/>
      <w:bookmarkEnd w:id="10"/>
      <w:bookmarkEnd w:id="11"/>
    </w:p>
    <w:p w14:paraId="3B55A0E3" w14:textId="77777777" w:rsidR="00D373A9" w:rsidRDefault="005909AA">
      <w:pPr>
        <w:spacing w:after="120" w:line="360" w:lineRule="auto"/>
        <w:ind w:left="420"/>
        <w:rPr>
          <w:rFonts w:eastAsia="仿宋"/>
          <w:sz w:val="24"/>
          <w:szCs w:val="28"/>
        </w:rPr>
      </w:pPr>
      <w:bookmarkStart w:id="12" w:name="_Toc28359004"/>
      <w:bookmarkStart w:id="13" w:name="_Toc35393623"/>
      <w:bookmarkStart w:id="14" w:name="_Toc28359081"/>
      <w:bookmarkStart w:id="15" w:name="_Toc35393792"/>
      <w:r>
        <w:rPr>
          <w:rFonts w:eastAsia="仿宋"/>
          <w:sz w:val="24"/>
          <w:szCs w:val="28"/>
        </w:rPr>
        <w:t>满足《中华人民共和国政府采购法》第二十二条规定</w:t>
      </w:r>
      <w:r>
        <w:rPr>
          <w:rFonts w:eastAsia="仿宋"/>
          <w:sz w:val="24"/>
          <w:szCs w:val="28"/>
          <w:lang w:val="zh-CN"/>
        </w:rPr>
        <w:t>:</w:t>
      </w:r>
    </w:p>
    <w:p w14:paraId="04EEB218" w14:textId="77777777" w:rsidR="00D373A9" w:rsidRDefault="005909AA">
      <w:pPr>
        <w:spacing w:line="360" w:lineRule="auto"/>
        <w:ind w:firstLineChars="202" w:firstLine="485"/>
        <w:rPr>
          <w:rFonts w:eastAsia="仿宋"/>
          <w:sz w:val="24"/>
          <w:szCs w:val="28"/>
        </w:rPr>
      </w:pPr>
      <w:r>
        <w:rPr>
          <w:rFonts w:eastAsia="仿宋"/>
          <w:sz w:val="24"/>
          <w:szCs w:val="28"/>
        </w:rPr>
        <w:t>（</w:t>
      </w:r>
      <w:r>
        <w:rPr>
          <w:rFonts w:eastAsia="仿宋"/>
          <w:sz w:val="24"/>
          <w:szCs w:val="28"/>
        </w:rPr>
        <w:t>1</w:t>
      </w:r>
      <w:r>
        <w:rPr>
          <w:rFonts w:eastAsia="仿宋"/>
          <w:sz w:val="24"/>
          <w:szCs w:val="28"/>
        </w:rPr>
        <w:t>）具有独立承担民事责任的能力（提供法人或者其他组织的营业执照；供应商为自然人的提供其身份证）；</w:t>
      </w:r>
      <w:r>
        <w:rPr>
          <w:rFonts w:eastAsia="仿宋"/>
          <w:sz w:val="24"/>
          <w:szCs w:val="28"/>
        </w:rPr>
        <w:t xml:space="preserve"> </w:t>
      </w:r>
    </w:p>
    <w:p w14:paraId="1F7B5142" w14:textId="77777777" w:rsidR="00D373A9" w:rsidRDefault="005909AA">
      <w:pPr>
        <w:spacing w:line="360" w:lineRule="auto"/>
        <w:ind w:firstLineChars="202" w:firstLine="485"/>
        <w:rPr>
          <w:rFonts w:eastAsia="仿宋"/>
          <w:sz w:val="24"/>
          <w:szCs w:val="28"/>
        </w:rPr>
      </w:pPr>
      <w:r>
        <w:rPr>
          <w:rFonts w:eastAsia="仿宋"/>
          <w:sz w:val="24"/>
          <w:szCs w:val="28"/>
        </w:rPr>
        <w:t>（</w:t>
      </w:r>
      <w:r>
        <w:rPr>
          <w:rFonts w:eastAsia="仿宋"/>
          <w:sz w:val="24"/>
          <w:szCs w:val="28"/>
        </w:rPr>
        <w:t>2</w:t>
      </w:r>
      <w:r>
        <w:rPr>
          <w:rFonts w:eastAsia="仿宋"/>
          <w:sz w:val="24"/>
          <w:szCs w:val="28"/>
        </w:rPr>
        <w:t>）具有良好的商业信誉和健全的财务会计制度（提供</w:t>
      </w:r>
      <w:r>
        <w:rPr>
          <w:rFonts w:eastAsia="仿宋"/>
          <w:sz w:val="24"/>
          <w:szCs w:val="28"/>
        </w:rPr>
        <w:t>202</w:t>
      </w:r>
      <w:r>
        <w:rPr>
          <w:rFonts w:eastAsia="仿宋" w:hint="eastAsia"/>
          <w:sz w:val="24"/>
          <w:szCs w:val="28"/>
        </w:rPr>
        <w:t>4</w:t>
      </w:r>
      <w:r>
        <w:rPr>
          <w:rFonts w:eastAsia="仿宋"/>
          <w:sz w:val="24"/>
          <w:szCs w:val="28"/>
        </w:rPr>
        <w:t>年度的财务报表或财政部门认可的政府采购专业担保机构出具的投标担保函）；</w:t>
      </w:r>
    </w:p>
    <w:p w14:paraId="4C3E5679" w14:textId="77777777" w:rsidR="00D373A9" w:rsidRDefault="005909AA">
      <w:pPr>
        <w:spacing w:line="360" w:lineRule="auto"/>
        <w:ind w:firstLineChars="202" w:firstLine="485"/>
        <w:rPr>
          <w:rFonts w:eastAsia="仿宋"/>
          <w:sz w:val="24"/>
          <w:szCs w:val="28"/>
        </w:rPr>
      </w:pPr>
      <w:r>
        <w:rPr>
          <w:rFonts w:eastAsia="仿宋"/>
          <w:sz w:val="24"/>
          <w:szCs w:val="28"/>
        </w:rPr>
        <w:t>（</w:t>
      </w:r>
      <w:r>
        <w:rPr>
          <w:rFonts w:eastAsia="仿宋"/>
          <w:sz w:val="24"/>
          <w:szCs w:val="28"/>
        </w:rPr>
        <w:t>3</w:t>
      </w:r>
      <w:r>
        <w:rPr>
          <w:rFonts w:eastAsia="仿宋"/>
          <w:sz w:val="24"/>
          <w:szCs w:val="28"/>
        </w:rPr>
        <w:t>）有依法缴纳税收和社会保障资金的良好记录（提供参加本次政府采购活动前半年内至少一个月缴纳增值税，或营业税，或企业所得税的凭据；并提供缴纳社会保险的凭据（专用收据，或社会保险缴纳清单）；</w:t>
      </w:r>
    </w:p>
    <w:p w14:paraId="328AA7A9" w14:textId="77777777" w:rsidR="00D373A9" w:rsidRDefault="005909AA">
      <w:pPr>
        <w:spacing w:line="360" w:lineRule="auto"/>
        <w:ind w:firstLineChars="202" w:firstLine="485"/>
        <w:rPr>
          <w:rFonts w:eastAsia="仿宋"/>
          <w:sz w:val="24"/>
          <w:szCs w:val="28"/>
        </w:rPr>
      </w:pPr>
      <w:r>
        <w:rPr>
          <w:rFonts w:eastAsia="仿宋"/>
          <w:sz w:val="24"/>
          <w:szCs w:val="28"/>
        </w:rPr>
        <w:t>（</w:t>
      </w:r>
      <w:r>
        <w:rPr>
          <w:rFonts w:eastAsia="仿宋"/>
          <w:sz w:val="24"/>
          <w:szCs w:val="28"/>
        </w:rPr>
        <w:t>4</w:t>
      </w:r>
      <w:r>
        <w:rPr>
          <w:rFonts w:eastAsia="仿宋"/>
          <w:sz w:val="24"/>
          <w:szCs w:val="28"/>
        </w:rPr>
        <w:t>）参加政府采购活动前三年内，在经营活动中没有重大违法记录（提供承诺书）；</w:t>
      </w:r>
    </w:p>
    <w:p w14:paraId="6CCF61CC" w14:textId="77777777" w:rsidR="00D373A9" w:rsidRDefault="005909AA">
      <w:pPr>
        <w:spacing w:line="360" w:lineRule="auto"/>
        <w:ind w:firstLineChars="202" w:firstLine="485"/>
        <w:rPr>
          <w:rFonts w:eastAsia="仿宋"/>
          <w:sz w:val="24"/>
          <w:szCs w:val="28"/>
        </w:rPr>
      </w:pPr>
      <w:r>
        <w:rPr>
          <w:rFonts w:eastAsia="仿宋"/>
          <w:sz w:val="24"/>
          <w:szCs w:val="28"/>
        </w:rPr>
        <w:lastRenderedPageBreak/>
        <w:t>（</w:t>
      </w:r>
      <w:r>
        <w:rPr>
          <w:rFonts w:eastAsia="仿宋"/>
          <w:sz w:val="24"/>
          <w:szCs w:val="28"/>
        </w:rPr>
        <w:t>5</w:t>
      </w:r>
      <w:r>
        <w:rPr>
          <w:rFonts w:eastAsia="仿宋"/>
          <w:sz w:val="24"/>
          <w:szCs w:val="28"/>
        </w:rPr>
        <w:t>）法律、行政法规规定的其他条件：无</w:t>
      </w:r>
    </w:p>
    <w:p w14:paraId="6E3D4B52" w14:textId="77777777" w:rsidR="00D373A9" w:rsidRDefault="005909AA">
      <w:pPr>
        <w:pStyle w:val="2"/>
        <w:spacing w:line="360" w:lineRule="auto"/>
        <w:rPr>
          <w:rFonts w:ascii="Times New Roman" w:hAnsi="Times New Roman" w:cs="Times New Roman"/>
          <w:b w:val="0"/>
          <w:sz w:val="24"/>
          <w:szCs w:val="28"/>
        </w:rPr>
      </w:pPr>
      <w:r>
        <w:rPr>
          <w:rFonts w:ascii="Times New Roman" w:hAnsi="Times New Roman" w:cs="Times New Roman"/>
          <w:b w:val="0"/>
          <w:sz w:val="24"/>
          <w:szCs w:val="28"/>
        </w:rPr>
        <w:t>三、获取招标文件</w:t>
      </w:r>
      <w:bookmarkEnd w:id="12"/>
      <w:bookmarkEnd w:id="13"/>
      <w:bookmarkEnd w:id="14"/>
      <w:bookmarkEnd w:id="15"/>
    </w:p>
    <w:p w14:paraId="589FDFB2" w14:textId="77777777" w:rsidR="00D373A9" w:rsidRDefault="005909AA">
      <w:pPr>
        <w:spacing w:line="360" w:lineRule="auto"/>
        <w:rPr>
          <w:rFonts w:eastAsia="仿宋"/>
          <w:sz w:val="24"/>
          <w:szCs w:val="28"/>
        </w:rPr>
      </w:pPr>
      <w:bookmarkStart w:id="16" w:name="_Toc35393624"/>
      <w:bookmarkStart w:id="17" w:name="_Toc35393793"/>
      <w:bookmarkStart w:id="18" w:name="_Toc28359005"/>
      <w:bookmarkStart w:id="19" w:name="_Toc28359082"/>
      <w:r>
        <w:rPr>
          <w:rFonts w:eastAsia="仿宋"/>
          <w:sz w:val="24"/>
          <w:szCs w:val="28"/>
        </w:rPr>
        <w:t>详见</w:t>
      </w:r>
      <w:proofErr w:type="gramStart"/>
      <w:r>
        <w:rPr>
          <w:rFonts w:eastAsia="仿宋"/>
          <w:sz w:val="24"/>
          <w:szCs w:val="28"/>
        </w:rPr>
        <w:t>南京市疾控中心</w:t>
      </w:r>
      <w:proofErr w:type="gramEnd"/>
      <w:r>
        <w:rPr>
          <w:rFonts w:eastAsia="仿宋"/>
          <w:sz w:val="24"/>
          <w:szCs w:val="28"/>
        </w:rPr>
        <w:t>官网。</w:t>
      </w:r>
    </w:p>
    <w:bookmarkEnd w:id="16"/>
    <w:bookmarkEnd w:id="17"/>
    <w:bookmarkEnd w:id="18"/>
    <w:bookmarkEnd w:id="19"/>
    <w:p w14:paraId="48BF1F9C" w14:textId="77777777" w:rsidR="00D373A9" w:rsidRDefault="005909AA">
      <w:pPr>
        <w:pStyle w:val="2"/>
        <w:spacing w:line="360" w:lineRule="auto"/>
        <w:jc w:val="left"/>
        <w:rPr>
          <w:rFonts w:ascii="Times New Roman" w:hAnsi="Times New Roman" w:cs="Times New Roman"/>
          <w:b w:val="0"/>
          <w:sz w:val="24"/>
          <w:szCs w:val="28"/>
        </w:rPr>
      </w:pPr>
      <w:r>
        <w:rPr>
          <w:rFonts w:ascii="Times New Roman" w:hAnsi="Times New Roman" w:cs="Times New Roman"/>
          <w:b w:val="0"/>
          <w:sz w:val="24"/>
          <w:szCs w:val="28"/>
        </w:rPr>
        <w:t>四、</w:t>
      </w:r>
      <w:r>
        <w:rPr>
          <w:rFonts w:ascii="Times New Roman" w:hAnsi="Times New Roman" w:cs="Times New Roman" w:hint="eastAsia"/>
          <w:b w:val="0"/>
          <w:sz w:val="24"/>
          <w:szCs w:val="28"/>
        </w:rPr>
        <w:t>网络报名方式及期限</w:t>
      </w:r>
      <w:r>
        <w:rPr>
          <w:rFonts w:ascii="Times New Roman" w:hAnsi="Times New Roman" w:cs="Times New Roman" w:hint="eastAsia"/>
          <w:b w:val="0"/>
          <w:sz w:val="24"/>
          <w:szCs w:val="28"/>
        </w:rPr>
        <w:t>:</w:t>
      </w:r>
    </w:p>
    <w:p w14:paraId="319F38AD" w14:textId="77777777" w:rsidR="00D373A9" w:rsidRDefault="005909AA">
      <w:pPr>
        <w:spacing w:line="360" w:lineRule="auto"/>
        <w:rPr>
          <w:rFonts w:eastAsia="仿宋"/>
          <w:sz w:val="24"/>
          <w:szCs w:val="28"/>
        </w:rPr>
      </w:pPr>
      <w:r>
        <w:rPr>
          <w:rFonts w:eastAsia="仿宋" w:hint="eastAsia"/>
          <w:sz w:val="24"/>
          <w:szCs w:val="28"/>
        </w:rPr>
        <w:t xml:space="preserve">　　投标人以邮件形式进行报名，邮件主题及报名文件均以“公司名称</w:t>
      </w:r>
      <w:r>
        <w:rPr>
          <w:rFonts w:eastAsia="仿宋" w:hint="eastAsia"/>
          <w:sz w:val="24"/>
          <w:szCs w:val="28"/>
        </w:rPr>
        <w:t>+</w:t>
      </w:r>
      <w:r>
        <w:rPr>
          <w:rFonts w:eastAsia="仿宋" w:hint="eastAsia"/>
          <w:sz w:val="24"/>
          <w:szCs w:val="28"/>
        </w:rPr>
        <w:t>项目名称”命名。报名时邮件中至少需包含以下内容：</w:t>
      </w:r>
      <w:r>
        <w:rPr>
          <w:rFonts w:eastAsia="仿宋" w:hint="eastAsia"/>
          <w:sz w:val="24"/>
          <w:szCs w:val="28"/>
        </w:rPr>
        <w:t>1</w:t>
      </w:r>
      <w:r>
        <w:rPr>
          <w:rFonts w:eastAsia="仿宋" w:hint="eastAsia"/>
          <w:sz w:val="24"/>
          <w:szCs w:val="28"/>
        </w:rPr>
        <w:t>、拟投标的项目名称；</w:t>
      </w:r>
      <w:r>
        <w:rPr>
          <w:rFonts w:eastAsia="仿宋" w:hint="eastAsia"/>
          <w:sz w:val="24"/>
          <w:szCs w:val="28"/>
        </w:rPr>
        <w:t>2</w:t>
      </w:r>
      <w:r>
        <w:rPr>
          <w:rFonts w:eastAsia="仿宋" w:hint="eastAsia"/>
          <w:sz w:val="24"/>
          <w:szCs w:val="28"/>
        </w:rPr>
        <w:t>、三证合一或组织机构代码证，法人的证明文件和身份证，法人授权书和被授权人的身份证。（以上文件均需加盖公章，扫描后作为邮件附件，邮箱地址</w:t>
      </w:r>
      <w:r>
        <w:rPr>
          <w:rFonts w:eastAsia="仿宋" w:hint="eastAsia"/>
          <w:sz w:val="24"/>
          <w:szCs w:val="28"/>
        </w:rPr>
        <w:t>njcdccgb@163.com</w:t>
      </w:r>
      <w:r>
        <w:rPr>
          <w:rFonts w:eastAsia="仿宋" w:hint="eastAsia"/>
          <w:sz w:val="24"/>
          <w:szCs w:val="28"/>
        </w:rPr>
        <w:t>）</w:t>
      </w:r>
    </w:p>
    <w:p w14:paraId="739C1755" w14:textId="384F1AAB" w:rsidR="00D373A9" w:rsidRDefault="005909AA">
      <w:pPr>
        <w:spacing w:line="360" w:lineRule="auto"/>
        <w:ind w:firstLineChars="200" w:firstLine="480"/>
        <w:rPr>
          <w:rFonts w:ascii="仿宋" w:eastAsia="仿宋" w:hAnsi="仿宋" w:cs="宋体"/>
          <w:sz w:val="24"/>
          <w:szCs w:val="28"/>
        </w:rPr>
      </w:pPr>
      <w:r>
        <w:rPr>
          <w:rFonts w:eastAsia="仿宋" w:hint="eastAsia"/>
          <w:sz w:val="24"/>
          <w:szCs w:val="28"/>
        </w:rPr>
        <w:t>网络报名截止时间：</w:t>
      </w:r>
      <w:r>
        <w:rPr>
          <w:rFonts w:eastAsia="仿宋" w:hint="eastAsia"/>
          <w:sz w:val="24"/>
          <w:szCs w:val="28"/>
        </w:rPr>
        <w:t>2025</w:t>
      </w:r>
      <w:r>
        <w:rPr>
          <w:rFonts w:eastAsia="仿宋" w:hint="eastAsia"/>
          <w:sz w:val="24"/>
          <w:szCs w:val="28"/>
        </w:rPr>
        <w:t>年</w:t>
      </w:r>
      <w:r>
        <w:rPr>
          <w:rFonts w:eastAsia="仿宋" w:hint="eastAsia"/>
          <w:sz w:val="24"/>
          <w:szCs w:val="28"/>
        </w:rPr>
        <w:t>11</w:t>
      </w:r>
      <w:r>
        <w:rPr>
          <w:rFonts w:eastAsia="仿宋" w:hint="eastAsia"/>
          <w:sz w:val="24"/>
          <w:szCs w:val="28"/>
        </w:rPr>
        <w:t>月</w:t>
      </w:r>
      <w:r>
        <w:rPr>
          <w:rFonts w:eastAsia="仿宋" w:hint="eastAsia"/>
          <w:sz w:val="24"/>
          <w:szCs w:val="28"/>
        </w:rPr>
        <w:t>1</w:t>
      </w:r>
      <w:r w:rsidR="008136E8">
        <w:rPr>
          <w:rFonts w:eastAsia="仿宋"/>
          <w:sz w:val="24"/>
          <w:szCs w:val="28"/>
        </w:rPr>
        <w:t>0</w:t>
      </w:r>
      <w:r>
        <w:rPr>
          <w:rFonts w:eastAsia="仿宋" w:hint="eastAsia"/>
          <w:sz w:val="24"/>
          <w:szCs w:val="28"/>
        </w:rPr>
        <w:t>日</w:t>
      </w:r>
      <w:r>
        <w:rPr>
          <w:rFonts w:eastAsia="仿宋"/>
          <w:sz w:val="24"/>
          <w:szCs w:val="28"/>
        </w:rPr>
        <w:t>17</w:t>
      </w:r>
      <w:r>
        <w:rPr>
          <w:rFonts w:eastAsia="仿宋" w:hint="eastAsia"/>
          <w:sz w:val="24"/>
          <w:szCs w:val="28"/>
        </w:rPr>
        <w:t>点</w:t>
      </w:r>
      <w:r>
        <w:rPr>
          <w:rFonts w:eastAsia="仿宋" w:hint="eastAsia"/>
          <w:sz w:val="24"/>
          <w:szCs w:val="28"/>
        </w:rPr>
        <w:t>0</w:t>
      </w:r>
      <w:r>
        <w:rPr>
          <w:rFonts w:eastAsia="仿宋"/>
          <w:sz w:val="24"/>
          <w:szCs w:val="28"/>
        </w:rPr>
        <w:t>0</w:t>
      </w:r>
      <w:r>
        <w:rPr>
          <w:rFonts w:eastAsia="仿宋" w:hint="eastAsia"/>
          <w:sz w:val="24"/>
          <w:szCs w:val="28"/>
        </w:rPr>
        <w:t xml:space="preserve"> </w:t>
      </w:r>
      <w:r>
        <w:rPr>
          <w:rFonts w:eastAsia="仿宋" w:hint="eastAsia"/>
          <w:sz w:val="24"/>
          <w:szCs w:val="28"/>
        </w:rPr>
        <w:t>分，以邮件发送时间为准。确认报名参加中心采购的供应商，开标时未参加的，将纳入</w:t>
      </w:r>
      <w:proofErr w:type="gramStart"/>
      <w:r>
        <w:rPr>
          <w:rFonts w:eastAsia="仿宋" w:hint="eastAsia"/>
          <w:sz w:val="24"/>
          <w:szCs w:val="28"/>
        </w:rPr>
        <w:t>不</w:t>
      </w:r>
      <w:proofErr w:type="gramEnd"/>
      <w:r>
        <w:rPr>
          <w:rFonts w:eastAsia="仿宋" w:hint="eastAsia"/>
          <w:sz w:val="24"/>
          <w:szCs w:val="28"/>
        </w:rPr>
        <w:t>诚信供应商名录中；未发送邮件且有意愿参加的供应商可于截止时间前</w:t>
      </w:r>
      <w:r>
        <w:rPr>
          <w:rFonts w:eastAsia="仿宋" w:hint="eastAsia"/>
          <w:b/>
          <w:bCs/>
          <w:sz w:val="24"/>
          <w:szCs w:val="28"/>
        </w:rPr>
        <w:t>致电</w:t>
      </w:r>
      <w:proofErr w:type="gramStart"/>
      <w:r>
        <w:rPr>
          <w:rFonts w:eastAsia="仿宋" w:hint="eastAsia"/>
          <w:sz w:val="24"/>
          <w:szCs w:val="28"/>
        </w:rPr>
        <w:t>采购办</w:t>
      </w:r>
      <w:proofErr w:type="gramEnd"/>
      <w:r>
        <w:rPr>
          <w:rFonts w:eastAsia="仿宋" w:hint="eastAsia"/>
          <w:sz w:val="24"/>
          <w:szCs w:val="28"/>
        </w:rPr>
        <w:t>备案。（</w:t>
      </w:r>
      <w:r>
        <w:rPr>
          <w:rFonts w:eastAsia="仿宋" w:hint="eastAsia"/>
          <w:sz w:val="24"/>
          <w:szCs w:val="28"/>
        </w:rPr>
        <w:t>83538375</w:t>
      </w:r>
      <w:r>
        <w:rPr>
          <w:rFonts w:eastAsia="仿宋" w:hint="eastAsia"/>
          <w:sz w:val="24"/>
          <w:szCs w:val="28"/>
        </w:rPr>
        <w:t>）</w:t>
      </w:r>
    </w:p>
    <w:p w14:paraId="748A0712" w14:textId="77777777" w:rsidR="00D373A9" w:rsidRDefault="005909AA">
      <w:pPr>
        <w:pStyle w:val="2"/>
        <w:spacing w:line="360" w:lineRule="auto"/>
        <w:rPr>
          <w:rFonts w:ascii="黑体" w:hAnsi="黑体" w:cs="宋体"/>
          <w:b w:val="0"/>
          <w:sz w:val="24"/>
          <w:szCs w:val="28"/>
        </w:rPr>
      </w:pPr>
      <w:r>
        <w:rPr>
          <w:rFonts w:ascii="黑体" w:hAnsi="黑体" w:cs="宋体" w:hint="eastAsia"/>
          <w:b w:val="0"/>
          <w:sz w:val="24"/>
          <w:szCs w:val="28"/>
        </w:rPr>
        <w:t>五、</w:t>
      </w:r>
      <w:proofErr w:type="gramStart"/>
      <w:r>
        <w:rPr>
          <w:rFonts w:ascii="黑体" w:hAnsi="黑体" w:cs="宋体" w:hint="eastAsia"/>
          <w:b w:val="0"/>
          <w:sz w:val="24"/>
          <w:szCs w:val="28"/>
        </w:rPr>
        <w:t>标文件</w:t>
      </w:r>
      <w:proofErr w:type="gramEnd"/>
      <w:r>
        <w:rPr>
          <w:rFonts w:ascii="黑体" w:hAnsi="黑体" w:cs="宋体" w:hint="eastAsia"/>
          <w:b w:val="0"/>
          <w:sz w:val="24"/>
          <w:szCs w:val="28"/>
        </w:rPr>
        <w:t>截止时间、开标时间和地点</w:t>
      </w:r>
    </w:p>
    <w:p w14:paraId="7C7D3943" w14:textId="6BFF9ADD" w:rsidR="00D373A9" w:rsidRDefault="005909AA">
      <w:pPr>
        <w:spacing w:line="360" w:lineRule="auto"/>
        <w:jc w:val="left"/>
        <w:rPr>
          <w:rFonts w:eastAsia="仿宋"/>
          <w:sz w:val="24"/>
          <w:szCs w:val="28"/>
          <w:highlight w:val="yellow"/>
        </w:rPr>
      </w:pPr>
      <w:bookmarkStart w:id="20" w:name="_Toc35393794"/>
      <w:bookmarkStart w:id="21" w:name="_Toc35393625"/>
      <w:bookmarkStart w:id="22" w:name="_Toc28359084"/>
      <w:bookmarkStart w:id="23" w:name="_Toc28359007"/>
      <w:r>
        <w:rPr>
          <w:rFonts w:eastAsia="仿宋" w:hint="eastAsia"/>
          <w:sz w:val="24"/>
          <w:szCs w:val="28"/>
        </w:rPr>
        <w:t>递交响应文件时间：</w:t>
      </w:r>
      <w:r>
        <w:rPr>
          <w:rFonts w:eastAsia="仿宋" w:hint="eastAsia"/>
          <w:sz w:val="24"/>
          <w:szCs w:val="28"/>
        </w:rPr>
        <w:t>2025</w:t>
      </w:r>
      <w:r>
        <w:rPr>
          <w:rFonts w:eastAsia="仿宋" w:hint="eastAsia"/>
          <w:sz w:val="24"/>
          <w:szCs w:val="28"/>
        </w:rPr>
        <w:t>年</w:t>
      </w:r>
      <w:r>
        <w:rPr>
          <w:rFonts w:eastAsia="仿宋" w:hint="eastAsia"/>
          <w:sz w:val="24"/>
          <w:szCs w:val="28"/>
        </w:rPr>
        <w:t>11</w:t>
      </w:r>
      <w:r>
        <w:rPr>
          <w:rFonts w:eastAsia="仿宋" w:hint="eastAsia"/>
          <w:sz w:val="24"/>
          <w:szCs w:val="28"/>
        </w:rPr>
        <w:t>月</w:t>
      </w:r>
      <w:r w:rsidR="008136E8">
        <w:rPr>
          <w:rFonts w:eastAsia="仿宋"/>
          <w:sz w:val="24"/>
          <w:szCs w:val="28"/>
        </w:rPr>
        <w:t>11</w:t>
      </w:r>
      <w:r>
        <w:rPr>
          <w:rFonts w:eastAsia="仿宋" w:hint="eastAsia"/>
          <w:sz w:val="24"/>
          <w:szCs w:val="28"/>
        </w:rPr>
        <w:t>日</w:t>
      </w:r>
      <w:r>
        <w:rPr>
          <w:rFonts w:eastAsia="仿宋" w:hint="eastAsia"/>
          <w:sz w:val="24"/>
          <w:szCs w:val="28"/>
        </w:rPr>
        <w:t>1</w:t>
      </w:r>
      <w:r w:rsidR="008136E8">
        <w:rPr>
          <w:rFonts w:eastAsia="仿宋"/>
          <w:sz w:val="24"/>
          <w:szCs w:val="28"/>
        </w:rPr>
        <w:t>0</w:t>
      </w:r>
      <w:r>
        <w:rPr>
          <w:rFonts w:eastAsia="仿宋"/>
          <w:sz w:val="24"/>
          <w:szCs w:val="28"/>
        </w:rPr>
        <w:t>:00-</w:t>
      </w:r>
      <w:bookmarkStart w:id="24" w:name="OLE_LINK2"/>
      <w:r>
        <w:rPr>
          <w:rFonts w:eastAsia="仿宋"/>
          <w:sz w:val="24"/>
          <w:szCs w:val="28"/>
        </w:rPr>
        <w:t>1</w:t>
      </w:r>
      <w:r w:rsidR="008136E8">
        <w:rPr>
          <w:rFonts w:eastAsia="仿宋"/>
          <w:sz w:val="24"/>
          <w:szCs w:val="28"/>
        </w:rPr>
        <w:t>0</w:t>
      </w:r>
      <w:r>
        <w:rPr>
          <w:rFonts w:eastAsia="仿宋"/>
          <w:sz w:val="24"/>
          <w:szCs w:val="28"/>
        </w:rPr>
        <w:t>:30</w:t>
      </w:r>
      <w:bookmarkEnd w:id="24"/>
      <w:r>
        <w:rPr>
          <w:rFonts w:eastAsia="仿宋" w:hint="eastAsia"/>
          <w:sz w:val="24"/>
          <w:szCs w:val="28"/>
        </w:rPr>
        <w:t>；</w:t>
      </w:r>
    </w:p>
    <w:p w14:paraId="64E430A3" w14:textId="26C05530" w:rsidR="00D373A9" w:rsidRDefault="005909AA">
      <w:pPr>
        <w:spacing w:line="360" w:lineRule="auto"/>
        <w:jc w:val="left"/>
        <w:rPr>
          <w:rFonts w:eastAsia="仿宋"/>
          <w:sz w:val="24"/>
          <w:szCs w:val="28"/>
        </w:rPr>
      </w:pPr>
      <w:r>
        <w:rPr>
          <w:rFonts w:eastAsia="仿宋" w:hint="eastAsia"/>
          <w:sz w:val="24"/>
          <w:szCs w:val="28"/>
        </w:rPr>
        <w:t>开标时间：</w:t>
      </w:r>
      <w:r>
        <w:rPr>
          <w:rFonts w:eastAsia="仿宋" w:hint="eastAsia"/>
          <w:sz w:val="24"/>
          <w:szCs w:val="28"/>
        </w:rPr>
        <w:t>2025</w:t>
      </w:r>
      <w:r>
        <w:rPr>
          <w:rFonts w:eastAsia="仿宋" w:hint="eastAsia"/>
          <w:sz w:val="24"/>
          <w:szCs w:val="28"/>
        </w:rPr>
        <w:t>年</w:t>
      </w:r>
      <w:r>
        <w:rPr>
          <w:rFonts w:eastAsia="仿宋" w:hint="eastAsia"/>
          <w:sz w:val="24"/>
          <w:szCs w:val="28"/>
        </w:rPr>
        <w:t>11</w:t>
      </w:r>
      <w:r>
        <w:rPr>
          <w:rFonts w:eastAsia="仿宋" w:hint="eastAsia"/>
          <w:sz w:val="24"/>
          <w:szCs w:val="28"/>
        </w:rPr>
        <w:t>月</w:t>
      </w:r>
      <w:r w:rsidR="008136E8">
        <w:rPr>
          <w:rFonts w:eastAsia="仿宋"/>
          <w:sz w:val="24"/>
          <w:szCs w:val="28"/>
        </w:rPr>
        <w:t>11</w:t>
      </w:r>
      <w:r>
        <w:rPr>
          <w:rFonts w:eastAsia="仿宋" w:hint="eastAsia"/>
          <w:sz w:val="24"/>
          <w:szCs w:val="28"/>
        </w:rPr>
        <w:t>日</w:t>
      </w:r>
      <w:r>
        <w:rPr>
          <w:rFonts w:eastAsia="仿宋"/>
          <w:sz w:val="24"/>
          <w:szCs w:val="28"/>
        </w:rPr>
        <w:t>1</w:t>
      </w:r>
      <w:r w:rsidR="008136E8">
        <w:rPr>
          <w:rFonts w:eastAsia="仿宋"/>
          <w:sz w:val="24"/>
          <w:szCs w:val="28"/>
        </w:rPr>
        <w:t>0</w:t>
      </w:r>
      <w:r>
        <w:rPr>
          <w:rFonts w:eastAsia="仿宋"/>
          <w:sz w:val="24"/>
          <w:szCs w:val="28"/>
        </w:rPr>
        <w:t>:30</w:t>
      </w:r>
      <w:r>
        <w:rPr>
          <w:rFonts w:eastAsia="仿宋" w:hint="eastAsia"/>
          <w:sz w:val="24"/>
          <w:szCs w:val="28"/>
        </w:rPr>
        <w:t>；</w:t>
      </w:r>
    </w:p>
    <w:p w14:paraId="209C9ED1" w14:textId="77777777" w:rsidR="00D373A9" w:rsidRDefault="005909AA">
      <w:pPr>
        <w:spacing w:line="360" w:lineRule="auto"/>
        <w:jc w:val="left"/>
        <w:rPr>
          <w:rFonts w:eastAsia="仿宋"/>
          <w:color w:val="0000FF"/>
          <w:sz w:val="24"/>
          <w:szCs w:val="28"/>
        </w:rPr>
      </w:pPr>
      <w:r>
        <w:rPr>
          <w:rFonts w:eastAsia="仿宋" w:hint="eastAsia"/>
          <w:sz w:val="24"/>
          <w:szCs w:val="28"/>
        </w:rPr>
        <w:t>开标地点：</w:t>
      </w:r>
      <w:r>
        <w:rPr>
          <w:rFonts w:ascii="仿宋" w:eastAsia="仿宋" w:hAnsi="仿宋" w:cs="宋体" w:hint="eastAsia"/>
          <w:sz w:val="24"/>
          <w:szCs w:val="28"/>
        </w:rPr>
        <w:t>南京市疾病预防控制中心2楼会议室（玄武区</w:t>
      </w:r>
      <w:proofErr w:type="gramStart"/>
      <w:r>
        <w:rPr>
          <w:rFonts w:ascii="仿宋" w:eastAsia="仿宋" w:hAnsi="仿宋" w:cs="宋体" w:hint="eastAsia"/>
          <w:sz w:val="24"/>
          <w:szCs w:val="28"/>
        </w:rPr>
        <w:t>昆仑路</w:t>
      </w:r>
      <w:proofErr w:type="gramEnd"/>
      <w:r>
        <w:rPr>
          <w:rFonts w:ascii="仿宋" w:eastAsia="仿宋" w:hAnsi="仿宋" w:cs="宋体" w:hint="eastAsia"/>
          <w:sz w:val="24"/>
          <w:szCs w:val="28"/>
        </w:rPr>
        <w:t>16号）。</w:t>
      </w:r>
    </w:p>
    <w:p w14:paraId="4CEC1A0E" w14:textId="77777777" w:rsidR="00D373A9" w:rsidRDefault="005909AA">
      <w:pPr>
        <w:spacing w:line="360" w:lineRule="auto"/>
        <w:rPr>
          <w:rFonts w:ascii="仿宋" w:eastAsia="仿宋" w:hAnsi="仿宋" w:cs="宋体"/>
          <w:sz w:val="24"/>
          <w:szCs w:val="28"/>
        </w:rPr>
      </w:pPr>
      <w:r>
        <w:rPr>
          <w:rFonts w:ascii="仿宋" w:eastAsia="仿宋" w:hAnsi="仿宋" w:cs="宋体"/>
          <w:sz w:val="24"/>
          <w:szCs w:val="28"/>
        </w:rPr>
        <w:t>开标</w:t>
      </w:r>
      <w:r>
        <w:rPr>
          <w:rFonts w:ascii="仿宋" w:eastAsia="仿宋" w:hAnsi="仿宋" w:cs="宋体" w:hint="eastAsia"/>
          <w:sz w:val="24"/>
          <w:szCs w:val="28"/>
        </w:rPr>
        <w:t>形式：</w:t>
      </w:r>
      <w:r>
        <w:rPr>
          <w:rFonts w:ascii="仿宋" w:eastAsia="仿宋" w:hAnsi="仿宋" w:cs="宋体"/>
          <w:sz w:val="24"/>
          <w:szCs w:val="28"/>
        </w:rPr>
        <w:t>由招标方主持，招标方各业务、职能部门代表参加。开标时查验投标文件密封情况，确认无误后拆封唱标。</w:t>
      </w:r>
    </w:p>
    <w:p w14:paraId="37F9E01F" w14:textId="77777777" w:rsidR="00D373A9" w:rsidRDefault="005909AA">
      <w:pPr>
        <w:pStyle w:val="2"/>
        <w:spacing w:line="360" w:lineRule="auto"/>
        <w:rPr>
          <w:rFonts w:ascii="黑体" w:hAnsi="黑体" w:cs="宋体"/>
          <w:b w:val="0"/>
          <w:sz w:val="24"/>
          <w:szCs w:val="28"/>
        </w:rPr>
      </w:pPr>
      <w:r>
        <w:rPr>
          <w:rFonts w:ascii="黑体" w:hAnsi="黑体" w:cs="宋体" w:hint="eastAsia"/>
          <w:b w:val="0"/>
          <w:sz w:val="24"/>
          <w:szCs w:val="28"/>
        </w:rPr>
        <w:t>六、公告期限</w:t>
      </w:r>
      <w:bookmarkEnd w:id="20"/>
      <w:bookmarkEnd w:id="21"/>
      <w:bookmarkEnd w:id="22"/>
      <w:bookmarkEnd w:id="23"/>
    </w:p>
    <w:p w14:paraId="56F703D3" w14:textId="77777777" w:rsidR="00D373A9" w:rsidRDefault="005909AA">
      <w:pPr>
        <w:ind w:firstLineChars="200" w:firstLine="480"/>
        <w:rPr>
          <w:rFonts w:ascii="仿宋" w:eastAsia="仿宋" w:hAnsi="仿宋" w:cs="宋体"/>
          <w:kern w:val="0"/>
          <w:sz w:val="24"/>
          <w:szCs w:val="28"/>
        </w:rPr>
      </w:pPr>
      <w:r>
        <w:rPr>
          <w:rFonts w:ascii="仿宋" w:eastAsia="仿宋" w:hAnsi="仿宋" w:cs="宋体" w:hint="eastAsia"/>
          <w:kern w:val="0"/>
          <w:sz w:val="24"/>
          <w:szCs w:val="28"/>
        </w:rPr>
        <w:t>自本公告发布之日起5个工作日。</w:t>
      </w:r>
    </w:p>
    <w:p w14:paraId="354B19B5" w14:textId="77777777" w:rsidR="00D373A9" w:rsidRDefault="005909AA">
      <w:pPr>
        <w:pStyle w:val="2"/>
        <w:spacing w:line="360" w:lineRule="auto"/>
        <w:rPr>
          <w:rFonts w:ascii="黑体" w:hAnsi="黑体" w:cs="宋体"/>
          <w:b w:val="0"/>
          <w:sz w:val="24"/>
          <w:szCs w:val="28"/>
        </w:rPr>
      </w:pPr>
      <w:bookmarkStart w:id="25" w:name="_Toc35393795"/>
      <w:bookmarkStart w:id="26" w:name="_Toc35393626"/>
      <w:r>
        <w:rPr>
          <w:rFonts w:ascii="黑体" w:hAnsi="黑体" w:cs="宋体" w:hint="eastAsia"/>
          <w:b w:val="0"/>
          <w:sz w:val="24"/>
          <w:szCs w:val="28"/>
        </w:rPr>
        <w:t>七、其他补充事宜</w:t>
      </w:r>
      <w:bookmarkEnd w:id="25"/>
      <w:bookmarkEnd w:id="26"/>
    </w:p>
    <w:p w14:paraId="143A8F0C" w14:textId="77777777" w:rsidR="00D373A9" w:rsidRDefault="005909AA">
      <w:pPr>
        <w:spacing w:line="360" w:lineRule="auto"/>
        <w:ind w:firstLineChars="200" w:firstLine="480"/>
        <w:rPr>
          <w:rFonts w:ascii="仿宋" w:eastAsia="仿宋" w:hAnsi="仿宋" w:cs="宋体"/>
          <w:sz w:val="24"/>
          <w:szCs w:val="28"/>
        </w:rPr>
      </w:pPr>
      <w:r>
        <w:rPr>
          <w:rFonts w:ascii="仿宋" w:eastAsia="仿宋" w:hAnsi="仿宋" w:cs="宋体"/>
          <w:sz w:val="24"/>
          <w:szCs w:val="28"/>
        </w:rPr>
        <w:t>投标人应根据需求，制定并提交投标文件。投标文件数量：一式</w:t>
      </w:r>
      <w:r>
        <w:rPr>
          <w:rFonts w:ascii="仿宋" w:eastAsia="仿宋" w:hAnsi="仿宋" w:cs="宋体" w:hint="eastAsia"/>
          <w:sz w:val="24"/>
          <w:szCs w:val="28"/>
        </w:rPr>
        <w:t>三</w:t>
      </w:r>
      <w:r>
        <w:rPr>
          <w:rFonts w:ascii="仿宋" w:eastAsia="仿宋" w:hAnsi="仿宋" w:cs="宋体"/>
          <w:sz w:val="24"/>
          <w:szCs w:val="28"/>
        </w:rPr>
        <w:t>份纸质版（壹份正本、</w:t>
      </w:r>
      <w:r>
        <w:rPr>
          <w:rFonts w:ascii="仿宋" w:eastAsia="仿宋" w:hAnsi="仿宋" w:cs="宋体" w:hint="eastAsia"/>
          <w:sz w:val="24"/>
          <w:szCs w:val="28"/>
        </w:rPr>
        <w:t>贰</w:t>
      </w:r>
      <w:r>
        <w:rPr>
          <w:rFonts w:ascii="仿宋" w:eastAsia="仿宋" w:hAnsi="仿宋" w:cs="宋体"/>
          <w:sz w:val="24"/>
          <w:szCs w:val="28"/>
        </w:rPr>
        <w:t>份副本），每份文件须清楚标明“正本”或“副本”字样。一旦正本和副本不符，以正本为准。投标人资质并提供其他证明材料（加盖公章）</w:t>
      </w:r>
    </w:p>
    <w:p w14:paraId="47EE159F" w14:textId="77777777" w:rsidR="00D373A9" w:rsidRDefault="005909AA">
      <w:pPr>
        <w:spacing w:line="360" w:lineRule="auto"/>
        <w:rPr>
          <w:rFonts w:ascii="仿宋" w:eastAsia="仿宋" w:hAnsi="仿宋" w:cs="宋体"/>
          <w:sz w:val="24"/>
          <w:szCs w:val="28"/>
        </w:rPr>
      </w:pPr>
      <w:r>
        <w:rPr>
          <w:rFonts w:ascii="仿宋" w:eastAsia="仿宋" w:hAnsi="仿宋" w:cs="宋体"/>
          <w:sz w:val="24"/>
          <w:szCs w:val="28"/>
        </w:rPr>
        <w:lastRenderedPageBreak/>
        <w:t>投标文件由</w:t>
      </w:r>
      <w:r>
        <w:rPr>
          <w:rFonts w:ascii="仿宋" w:eastAsia="仿宋" w:hAnsi="仿宋" w:cs="宋体" w:hint="eastAsia"/>
          <w:sz w:val="24"/>
          <w:szCs w:val="28"/>
        </w:rPr>
        <w:t>附件</w:t>
      </w:r>
      <w:r>
        <w:rPr>
          <w:rFonts w:ascii="仿宋" w:eastAsia="仿宋" w:hAnsi="仿宋" w:cs="宋体"/>
          <w:sz w:val="24"/>
          <w:szCs w:val="28"/>
        </w:rPr>
        <w:t>部分组成，递交时应按顺序排列</w:t>
      </w:r>
      <w:r>
        <w:rPr>
          <w:rFonts w:ascii="仿宋" w:eastAsia="仿宋" w:hAnsi="仿宋" w:cs="宋体" w:hint="eastAsia"/>
          <w:sz w:val="24"/>
          <w:szCs w:val="28"/>
        </w:rPr>
        <w:t>，详见附件</w:t>
      </w:r>
      <w:r>
        <w:rPr>
          <w:rFonts w:ascii="仿宋" w:eastAsia="仿宋" w:hAnsi="仿宋" w:cs="宋体"/>
          <w:sz w:val="24"/>
          <w:szCs w:val="28"/>
        </w:rPr>
        <w:t>。</w:t>
      </w:r>
    </w:p>
    <w:p w14:paraId="67F72D10" w14:textId="77777777" w:rsidR="00D373A9" w:rsidRDefault="005909AA">
      <w:pPr>
        <w:spacing w:line="360" w:lineRule="auto"/>
        <w:ind w:firstLineChars="200" w:firstLine="480"/>
        <w:rPr>
          <w:rFonts w:ascii="仿宋" w:eastAsia="仿宋" w:hAnsi="仿宋" w:cs="宋体"/>
          <w:sz w:val="24"/>
          <w:szCs w:val="28"/>
        </w:rPr>
      </w:pPr>
      <w:r>
        <w:rPr>
          <w:rFonts w:ascii="仿宋" w:eastAsia="仿宋" w:hAnsi="仿宋" w:cs="宋体"/>
          <w:sz w:val="24"/>
          <w:szCs w:val="28"/>
        </w:rPr>
        <w:t>其他证明材料：具备一年内或近期案例；具有完善的售后服务体系；具有良好的行业信誉，财务数据运营正常；投标人基本情况简介；</w:t>
      </w:r>
      <w:r>
        <w:rPr>
          <w:rFonts w:ascii="仿宋" w:eastAsia="仿宋" w:hAnsi="仿宋" w:cs="宋体" w:hint="eastAsia"/>
          <w:sz w:val="24"/>
          <w:szCs w:val="28"/>
        </w:rPr>
        <w:t>服务</w:t>
      </w:r>
      <w:r>
        <w:rPr>
          <w:rFonts w:ascii="仿宋" w:eastAsia="仿宋" w:hAnsi="仿宋" w:cs="宋体"/>
          <w:sz w:val="24"/>
          <w:szCs w:val="28"/>
        </w:rPr>
        <w:t>负责人情况表；其他相关材料。</w:t>
      </w:r>
    </w:p>
    <w:p w14:paraId="3D72465C" w14:textId="77777777" w:rsidR="00D373A9" w:rsidRDefault="005909AA">
      <w:pPr>
        <w:pStyle w:val="2"/>
        <w:spacing w:line="360" w:lineRule="auto"/>
        <w:rPr>
          <w:rFonts w:ascii="仿宋" w:eastAsia="仿宋" w:hAnsi="仿宋" w:cs="宋体"/>
          <w:b w:val="0"/>
          <w:bCs w:val="0"/>
          <w:sz w:val="24"/>
          <w:szCs w:val="28"/>
        </w:rPr>
      </w:pPr>
      <w:bookmarkStart w:id="27" w:name="_Toc28359085"/>
      <w:bookmarkStart w:id="28" w:name="_Toc35393627"/>
      <w:bookmarkStart w:id="29" w:name="_Toc28359008"/>
      <w:bookmarkStart w:id="30" w:name="_Toc35393796"/>
      <w:r>
        <w:rPr>
          <w:rFonts w:ascii="黑体" w:hAnsi="黑体" w:cs="宋体" w:hint="eastAsia"/>
          <w:b w:val="0"/>
          <w:sz w:val="24"/>
          <w:szCs w:val="28"/>
        </w:rPr>
        <w:t>八、对本次招标提出询问，请按</w:t>
      </w:r>
      <w:r>
        <w:rPr>
          <w:rFonts w:ascii="黑体" w:hAnsi="黑体" w:cs="宋体"/>
          <w:b w:val="0"/>
          <w:sz w:val="24"/>
          <w:szCs w:val="28"/>
        </w:rPr>
        <w:t>以下方式</w:t>
      </w:r>
      <w:r>
        <w:rPr>
          <w:rFonts w:ascii="黑体" w:hAnsi="黑体" w:cs="宋体" w:hint="eastAsia"/>
          <w:b w:val="0"/>
          <w:sz w:val="24"/>
          <w:szCs w:val="28"/>
        </w:rPr>
        <w:t>联系。</w:t>
      </w:r>
      <w:bookmarkEnd w:id="27"/>
      <w:bookmarkEnd w:id="28"/>
      <w:bookmarkEnd w:id="29"/>
      <w:bookmarkEnd w:id="30"/>
    </w:p>
    <w:p w14:paraId="7CD6D9DF" w14:textId="77777777" w:rsidR="00D373A9" w:rsidRDefault="005909AA">
      <w:pPr>
        <w:spacing w:line="360" w:lineRule="auto"/>
        <w:ind w:firstLineChars="200" w:firstLine="480"/>
        <w:rPr>
          <w:rFonts w:ascii="仿宋" w:eastAsia="仿宋" w:hAnsi="仿宋" w:cs="宋体"/>
          <w:sz w:val="24"/>
          <w:szCs w:val="28"/>
        </w:rPr>
      </w:pPr>
      <w:r>
        <w:rPr>
          <w:rFonts w:ascii="仿宋" w:eastAsia="仿宋" w:hAnsi="仿宋" w:cs="宋体" w:hint="eastAsia"/>
          <w:sz w:val="24"/>
          <w:szCs w:val="28"/>
        </w:rPr>
        <w:t>1.采购人信息：汪娜    联系方式：0</w:t>
      </w:r>
      <w:r>
        <w:rPr>
          <w:rFonts w:ascii="仿宋" w:eastAsia="仿宋" w:hAnsi="仿宋" w:cs="宋体"/>
          <w:sz w:val="24"/>
          <w:szCs w:val="28"/>
        </w:rPr>
        <w:t>25</w:t>
      </w:r>
      <w:r>
        <w:rPr>
          <w:rFonts w:ascii="仿宋" w:eastAsia="仿宋" w:hAnsi="仿宋" w:cs="宋体" w:hint="eastAsia"/>
          <w:sz w:val="24"/>
          <w:szCs w:val="28"/>
        </w:rPr>
        <w:t>8353</w:t>
      </w:r>
      <w:bookmarkStart w:id="31" w:name="_Toc28359086"/>
      <w:bookmarkStart w:id="32" w:name="_Toc28359009"/>
      <w:r>
        <w:rPr>
          <w:rFonts w:ascii="仿宋" w:eastAsia="仿宋" w:hAnsi="仿宋" w:cs="宋体" w:hint="eastAsia"/>
          <w:sz w:val="24"/>
          <w:szCs w:val="28"/>
        </w:rPr>
        <w:t>8375</w:t>
      </w:r>
    </w:p>
    <w:p w14:paraId="22B2C64E" w14:textId="77777777" w:rsidR="00D373A9" w:rsidRDefault="005909AA">
      <w:pPr>
        <w:spacing w:line="360" w:lineRule="auto"/>
        <w:ind w:firstLineChars="200" w:firstLine="480"/>
        <w:rPr>
          <w:rFonts w:ascii="仿宋" w:eastAsia="仿宋" w:hAnsi="仿宋" w:cs="宋体"/>
          <w:sz w:val="24"/>
          <w:szCs w:val="28"/>
        </w:rPr>
      </w:pPr>
      <w:r>
        <w:rPr>
          <w:rFonts w:ascii="仿宋" w:eastAsia="仿宋" w:hAnsi="仿宋" w:cs="宋体" w:hint="eastAsia"/>
          <w:sz w:val="24"/>
          <w:szCs w:val="28"/>
        </w:rPr>
        <w:t xml:space="preserve">2.使用科室信息：王志勇  联系方式： </w:t>
      </w:r>
      <w:r>
        <w:rPr>
          <w:rFonts w:ascii="仿宋" w:eastAsia="仿宋" w:hAnsi="仿宋" w:cs="宋体"/>
          <w:sz w:val="24"/>
          <w:szCs w:val="28"/>
        </w:rPr>
        <w:t>025</w:t>
      </w:r>
      <w:r>
        <w:rPr>
          <w:rFonts w:ascii="仿宋" w:eastAsia="仿宋" w:hAnsi="仿宋" w:cs="宋体" w:hint="eastAsia"/>
          <w:sz w:val="24"/>
          <w:szCs w:val="28"/>
        </w:rPr>
        <w:t xml:space="preserve">83538410  </w:t>
      </w:r>
    </w:p>
    <w:bookmarkEnd w:id="31"/>
    <w:bookmarkEnd w:id="32"/>
    <w:p w14:paraId="7887B64E" w14:textId="77777777" w:rsidR="00D373A9" w:rsidRDefault="005909AA">
      <w:pPr>
        <w:pStyle w:val="2"/>
        <w:widowControl/>
        <w:spacing w:line="360" w:lineRule="auto"/>
        <w:jc w:val="left"/>
        <w:rPr>
          <w:rFonts w:ascii="仿宋" w:eastAsia="仿宋" w:hAnsi="仿宋"/>
          <w:sz w:val="24"/>
          <w:szCs w:val="28"/>
        </w:rPr>
      </w:pPr>
      <w:r>
        <w:rPr>
          <w:rFonts w:ascii="仿宋" w:eastAsia="仿宋" w:hAnsi="仿宋" w:cs="宋体" w:hint="eastAsia"/>
          <w:b w:val="0"/>
          <w:bCs w:val="0"/>
          <w:sz w:val="24"/>
          <w:szCs w:val="28"/>
        </w:rPr>
        <w:t>（</w:t>
      </w:r>
      <w:r>
        <w:rPr>
          <w:rFonts w:ascii="仿宋" w:eastAsia="仿宋" w:hAnsi="仿宋" w:cs="宋体" w:hint="eastAsia"/>
          <w:b w:val="0"/>
          <w:bCs w:val="0"/>
          <w:sz w:val="24"/>
          <w:szCs w:val="28"/>
          <w:highlight w:val="lightGray"/>
        </w:rPr>
        <w:t>请务必提前与使用科室沟通确认具体采购需求，避免理解上的偏差。</w:t>
      </w:r>
      <w:r>
        <w:rPr>
          <w:rFonts w:ascii="仿宋" w:eastAsia="仿宋" w:hAnsi="仿宋" w:cs="宋体" w:hint="eastAsia"/>
          <w:b w:val="0"/>
          <w:bCs w:val="0"/>
          <w:sz w:val="24"/>
          <w:szCs w:val="28"/>
        </w:rPr>
        <w:t>）</w:t>
      </w:r>
    </w:p>
    <w:p w14:paraId="7E605873" w14:textId="77777777" w:rsidR="00D373A9" w:rsidRDefault="00D373A9">
      <w:pPr>
        <w:widowControl/>
        <w:jc w:val="left"/>
        <w:rPr>
          <w:rFonts w:eastAsia="仿宋_GB2312"/>
          <w:sz w:val="24"/>
          <w:szCs w:val="28"/>
        </w:rPr>
      </w:pPr>
    </w:p>
    <w:p w14:paraId="4594D2DF" w14:textId="77777777" w:rsidR="00D373A9" w:rsidRDefault="00D373A9">
      <w:pPr>
        <w:widowControl/>
        <w:jc w:val="left"/>
        <w:rPr>
          <w:rFonts w:eastAsia="仿宋"/>
          <w:sz w:val="24"/>
          <w:szCs w:val="28"/>
        </w:rPr>
      </w:pPr>
    </w:p>
    <w:p w14:paraId="4B25E8B1" w14:textId="77777777" w:rsidR="00D373A9" w:rsidRDefault="00D373A9">
      <w:pPr>
        <w:pStyle w:val="1"/>
        <w:widowControl/>
        <w:tabs>
          <w:tab w:val="left" w:pos="0"/>
          <w:tab w:val="left" w:pos="3165"/>
          <w:tab w:val="center" w:pos="4153"/>
        </w:tabs>
        <w:autoSpaceDE w:val="0"/>
        <w:autoSpaceDN w:val="0"/>
        <w:adjustRightInd w:val="0"/>
        <w:spacing w:before="0" w:after="0" w:line="360" w:lineRule="auto"/>
        <w:jc w:val="center"/>
        <w:rPr>
          <w:rFonts w:eastAsia="华文中宋"/>
          <w:sz w:val="32"/>
        </w:rPr>
      </w:pPr>
    </w:p>
    <w:p w14:paraId="085C9D6E" w14:textId="77777777" w:rsidR="00D373A9" w:rsidRDefault="00D373A9">
      <w:pPr>
        <w:pStyle w:val="1"/>
        <w:widowControl/>
        <w:tabs>
          <w:tab w:val="left" w:pos="0"/>
          <w:tab w:val="left" w:pos="3165"/>
          <w:tab w:val="center" w:pos="4153"/>
        </w:tabs>
        <w:autoSpaceDE w:val="0"/>
        <w:autoSpaceDN w:val="0"/>
        <w:adjustRightInd w:val="0"/>
        <w:spacing w:before="0" w:after="0" w:line="360" w:lineRule="auto"/>
        <w:jc w:val="center"/>
        <w:rPr>
          <w:rFonts w:eastAsia="华文中宋"/>
          <w:sz w:val="32"/>
        </w:rPr>
      </w:pPr>
    </w:p>
    <w:p w14:paraId="6410313E" w14:textId="77777777" w:rsidR="00D373A9" w:rsidRDefault="00D373A9">
      <w:pPr>
        <w:pStyle w:val="1"/>
        <w:widowControl/>
        <w:tabs>
          <w:tab w:val="left" w:pos="0"/>
          <w:tab w:val="left" w:pos="3165"/>
          <w:tab w:val="center" w:pos="4153"/>
        </w:tabs>
        <w:autoSpaceDE w:val="0"/>
        <w:autoSpaceDN w:val="0"/>
        <w:adjustRightInd w:val="0"/>
        <w:spacing w:before="0" w:after="0" w:line="360" w:lineRule="auto"/>
        <w:jc w:val="center"/>
        <w:rPr>
          <w:rFonts w:eastAsia="华文中宋"/>
          <w:sz w:val="32"/>
        </w:rPr>
      </w:pPr>
    </w:p>
    <w:p w14:paraId="5C3DFEC6" w14:textId="77777777" w:rsidR="00D373A9" w:rsidRDefault="00D373A9">
      <w:pPr>
        <w:pStyle w:val="1"/>
        <w:widowControl/>
        <w:tabs>
          <w:tab w:val="left" w:pos="0"/>
          <w:tab w:val="left" w:pos="3165"/>
          <w:tab w:val="center" w:pos="4153"/>
        </w:tabs>
        <w:autoSpaceDE w:val="0"/>
        <w:autoSpaceDN w:val="0"/>
        <w:adjustRightInd w:val="0"/>
        <w:spacing w:before="0" w:after="0" w:line="360" w:lineRule="auto"/>
        <w:jc w:val="center"/>
        <w:rPr>
          <w:rFonts w:eastAsia="华文中宋"/>
          <w:sz w:val="32"/>
        </w:rPr>
      </w:pPr>
    </w:p>
    <w:p w14:paraId="5163D74F" w14:textId="77777777" w:rsidR="00D373A9" w:rsidRDefault="00D373A9">
      <w:pPr>
        <w:pStyle w:val="1"/>
        <w:widowControl/>
        <w:tabs>
          <w:tab w:val="left" w:pos="0"/>
          <w:tab w:val="left" w:pos="3165"/>
          <w:tab w:val="center" w:pos="4153"/>
        </w:tabs>
        <w:autoSpaceDE w:val="0"/>
        <w:autoSpaceDN w:val="0"/>
        <w:adjustRightInd w:val="0"/>
        <w:spacing w:before="0" w:after="0" w:line="360" w:lineRule="auto"/>
        <w:jc w:val="center"/>
        <w:rPr>
          <w:rFonts w:eastAsia="华文中宋"/>
          <w:sz w:val="32"/>
        </w:rPr>
      </w:pPr>
    </w:p>
    <w:p w14:paraId="7E47C252" w14:textId="77777777" w:rsidR="00D373A9" w:rsidRDefault="00D373A9">
      <w:pPr>
        <w:pStyle w:val="1"/>
        <w:widowControl/>
        <w:tabs>
          <w:tab w:val="left" w:pos="0"/>
          <w:tab w:val="left" w:pos="3165"/>
          <w:tab w:val="center" w:pos="4153"/>
        </w:tabs>
        <w:autoSpaceDE w:val="0"/>
        <w:autoSpaceDN w:val="0"/>
        <w:adjustRightInd w:val="0"/>
        <w:spacing w:before="0" w:after="0" w:line="360" w:lineRule="auto"/>
        <w:jc w:val="center"/>
        <w:rPr>
          <w:rFonts w:eastAsia="华文中宋"/>
          <w:sz w:val="32"/>
        </w:rPr>
      </w:pPr>
    </w:p>
    <w:p w14:paraId="482303BC" w14:textId="77777777" w:rsidR="00D373A9" w:rsidRDefault="00D373A9"/>
    <w:p w14:paraId="47F68BE1" w14:textId="77777777" w:rsidR="00D373A9" w:rsidRDefault="00D373A9"/>
    <w:p w14:paraId="21F6AEB7" w14:textId="77777777" w:rsidR="00D373A9" w:rsidRDefault="00D373A9">
      <w:pPr>
        <w:pStyle w:val="1"/>
        <w:widowControl/>
        <w:tabs>
          <w:tab w:val="left" w:pos="0"/>
          <w:tab w:val="left" w:pos="3165"/>
          <w:tab w:val="center" w:pos="4153"/>
        </w:tabs>
        <w:autoSpaceDE w:val="0"/>
        <w:autoSpaceDN w:val="0"/>
        <w:adjustRightInd w:val="0"/>
        <w:spacing w:before="0" w:after="0" w:line="360" w:lineRule="auto"/>
        <w:jc w:val="center"/>
        <w:rPr>
          <w:rFonts w:eastAsia="华文中宋"/>
          <w:sz w:val="32"/>
        </w:rPr>
      </w:pPr>
    </w:p>
    <w:p w14:paraId="0F995DC1" w14:textId="77777777" w:rsidR="00D373A9" w:rsidRDefault="00D373A9">
      <w:pPr>
        <w:pStyle w:val="1"/>
        <w:widowControl/>
        <w:tabs>
          <w:tab w:val="left" w:pos="0"/>
          <w:tab w:val="left" w:pos="3165"/>
          <w:tab w:val="center" w:pos="4153"/>
        </w:tabs>
        <w:autoSpaceDE w:val="0"/>
        <w:autoSpaceDN w:val="0"/>
        <w:adjustRightInd w:val="0"/>
        <w:spacing w:before="0" w:after="0" w:line="360" w:lineRule="auto"/>
        <w:jc w:val="center"/>
        <w:rPr>
          <w:rFonts w:eastAsia="华文中宋"/>
          <w:sz w:val="32"/>
        </w:rPr>
      </w:pPr>
    </w:p>
    <w:p w14:paraId="09AE5C3B" w14:textId="77777777" w:rsidR="00D373A9" w:rsidRDefault="00D373A9">
      <w:pPr>
        <w:pStyle w:val="1"/>
        <w:widowControl/>
        <w:tabs>
          <w:tab w:val="left" w:pos="0"/>
          <w:tab w:val="left" w:pos="3165"/>
          <w:tab w:val="center" w:pos="4153"/>
        </w:tabs>
        <w:autoSpaceDE w:val="0"/>
        <w:autoSpaceDN w:val="0"/>
        <w:adjustRightInd w:val="0"/>
        <w:spacing w:before="0" w:after="0" w:line="360" w:lineRule="auto"/>
        <w:jc w:val="center"/>
        <w:rPr>
          <w:rFonts w:eastAsia="华文中宋"/>
          <w:sz w:val="32"/>
        </w:rPr>
      </w:pPr>
    </w:p>
    <w:p w14:paraId="70908D17" w14:textId="77777777" w:rsidR="00D373A9" w:rsidRDefault="00D373A9">
      <w:pPr>
        <w:pStyle w:val="1"/>
        <w:widowControl/>
        <w:tabs>
          <w:tab w:val="left" w:pos="0"/>
          <w:tab w:val="left" w:pos="3165"/>
          <w:tab w:val="center" w:pos="4153"/>
        </w:tabs>
        <w:autoSpaceDE w:val="0"/>
        <w:autoSpaceDN w:val="0"/>
        <w:adjustRightInd w:val="0"/>
        <w:spacing w:before="0" w:after="0" w:line="360" w:lineRule="auto"/>
        <w:jc w:val="center"/>
        <w:rPr>
          <w:rFonts w:eastAsia="华文中宋"/>
          <w:sz w:val="32"/>
        </w:rPr>
      </w:pPr>
    </w:p>
    <w:p w14:paraId="2E13C96C" w14:textId="77777777" w:rsidR="00D373A9" w:rsidRDefault="00D373A9">
      <w:pPr>
        <w:pStyle w:val="1"/>
        <w:widowControl/>
        <w:tabs>
          <w:tab w:val="left" w:pos="0"/>
          <w:tab w:val="left" w:pos="3165"/>
          <w:tab w:val="center" w:pos="4153"/>
        </w:tabs>
        <w:autoSpaceDE w:val="0"/>
        <w:autoSpaceDN w:val="0"/>
        <w:adjustRightInd w:val="0"/>
        <w:spacing w:before="0" w:after="0" w:line="360" w:lineRule="auto"/>
        <w:jc w:val="center"/>
        <w:rPr>
          <w:rFonts w:eastAsia="华文中宋"/>
          <w:sz w:val="32"/>
        </w:rPr>
      </w:pPr>
    </w:p>
    <w:p w14:paraId="73C8C572" w14:textId="77777777" w:rsidR="00D373A9" w:rsidRDefault="00D373A9">
      <w:pPr>
        <w:rPr>
          <w:rFonts w:eastAsia="华文中宋"/>
          <w:sz w:val="32"/>
        </w:rPr>
      </w:pPr>
    </w:p>
    <w:p w14:paraId="2EDBAA58" w14:textId="77777777" w:rsidR="00D373A9" w:rsidRDefault="00D373A9">
      <w:pPr>
        <w:rPr>
          <w:rFonts w:eastAsia="华文中宋"/>
          <w:sz w:val="32"/>
        </w:rPr>
      </w:pPr>
    </w:p>
    <w:p w14:paraId="0517D385" w14:textId="77777777" w:rsidR="00D373A9" w:rsidRDefault="005909AA">
      <w:pPr>
        <w:pStyle w:val="1"/>
        <w:widowControl/>
        <w:numPr>
          <w:ilvl w:val="0"/>
          <w:numId w:val="1"/>
        </w:numPr>
        <w:tabs>
          <w:tab w:val="left" w:pos="0"/>
          <w:tab w:val="left" w:pos="3165"/>
          <w:tab w:val="center" w:pos="4153"/>
        </w:tabs>
        <w:autoSpaceDE w:val="0"/>
        <w:autoSpaceDN w:val="0"/>
        <w:adjustRightInd w:val="0"/>
        <w:spacing w:before="0" w:after="0" w:line="360" w:lineRule="auto"/>
        <w:jc w:val="center"/>
        <w:rPr>
          <w:rFonts w:eastAsia="华文中宋"/>
          <w:sz w:val="32"/>
        </w:rPr>
      </w:pPr>
      <w:r>
        <w:rPr>
          <w:rFonts w:eastAsia="华文中宋"/>
          <w:sz w:val="32"/>
        </w:rPr>
        <w:t xml:space="preserve">   </w:t>
      </w:r>
      <w:r>
        <w:rPr>
          <w:rFonts w:eastAsia="华文中宋"/>
          <w:sz w:val="32"/>
        </w:rPr>
        <w:t>评审办法</w:t>
      </w:r>
    </w:p>
    <w:p w14:paraId="0E14576C" w14:textId="77777777" w:rsidR="00D373A9" w:rsidRDefault="005909AA">
      <w:pPr>
        <w:ind w:firstLineChars="200" w:firstLine="420"/>
      </w:pPr>
      <w:r>
        <w:rPr>
          <w:rFonts w:hint="eastAsia"/>
        </w:rPr>
        <w:t>本项目采用综合评分法，按评审后得分由高到低顺序排列，得分相同的，按报价由低到高顺序排列，得分且报价相同的，按技术指标优劣顺序排列，由评审小组确定成交供应商。</w:t>
      </w:r>
    </w:p>
    <w:tbl>
      <w:tblPr>
        <w:tblW w:w="64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993"/>
        <w:gridCol w:w="8647"/>
        <w:gridCol w:w="566"/>
      </w:tblGrid>
      <w:tr w:rsidR="00D373A9" w14:paraId="3B646539" w14:textId="77777777">
        <w:trPr>
          <w:trHeight w:val="499"/>
          <w:jc w:val="center"/>
        </w:trPr>
        <w:tc>
          <w:tcPr>
            <w:tcW w:w="261" w:type="pct"/>
            <w:vAlign w:val="center"/>
          </w:tcPr>
          <w:p w14:paraId="4B802FEC" w14:textId="77777777" w:rsidR="00D373A9" w:rsidRDefault="005909AA">
            <w:pPr>
              <w:widowControl/>
              <w:adjustRightInd w:val="0"/>
              <w:snapToGrid w:val="0"/>
              <w:spacing w:line="360" w:lineRule="auto"/>
              <w:jc w:val="center"/>
              <w:rPr>
                <w:rFonts w:ascii="仿宋" w:eastAsia="仿宋" w:hAnsi="仿宋" w:cs="仿宋"/>
                <w:color w:val="000000"/>
              </w:rPr>
            </w:pPr>
            <w:r>
              <w:rPr>
                <w:rFonts w:ascii="仿宋" w:eastAsia="仿宋" w:hAnsi="仿宋" w:cs="仿宋" w:hint="eastAsia"/>
                <w:color w:val="000000"/>
              </w:rPr>
              <w:t>序号</w:t>
            </w:r>
          </w:p>
        </w:tc>
        <w:tc>
          <w:tcPr>
            <w:tcW w:w="461" w:type="pct"/>
            <w:vAlign w:val="center"/>
          </w:tcPr>
          <w:p w14:paraId="0604D117" w14:textId="77777777" w:rsidR="00D373A9" w:rsidRDefault="005909AA">
            <w:pPr>
              <w:widowControl/>
              <w:adjustRightInd w:val="0"/>
              <w:snapToGrid w:val="0"/>
              <w:spacing w:line="360" w:lineRule="auto"/>
              <w:jc w:val="center"/>
              <w:rPr>
                <w:rFonts w:ascii="仿宋" w:eastAsia="仿宋" w:hAnsi="仿宋" w:cs="仿宋"/>
                <w:color w:val="000000"/>
              </w:rPr>
            </w:pPr>
            <w:r>
              <w:rPr>
                <w:rFonts w:ascii="仿宋" w:eastAsia="仿宋" w:hAnsi="仿宋" w:cs="仿宋" w:hint="eastAsia"/>
                <w:color w:val="000000"/>
              </w:rPr>
              <w:t>评审因素</w:t>
            </w:r>
          </w:p>
        </w:tc>
        <w:tc>
          <w:tcPr>
            <w:tcW w:w="4015" w:type="pct"/>
            <w:vAlign w:val="center"/>
          </w:tcPr>
          <w:p w14:paraId="63B07B2F" w14:textId="77777777" w:rsidR="00D373A9" w:rsidRDefault="005909AA">
            <w:pPr>
              <w:widowControl/>
              <w:adjustRightInd w:val="0"/>
              <w:snapToGrid w:val="0"/>
              <w:spacing w:line="360" w:lineRule="auto"/>
              <w:jc w:val="center"/>
              <w:rPr>
                <w:rFonts w:ascii="仿宋" w:eastAsia="仿宋" w:hAnsi="仿宋" w:cs="仿宋"/>
                <w:color w:val="000000"/>
              </w:rPr>
            </w:pPr>
            <w:r>
              <w:rPr>
                <w:rFonts w:ascii="仿宋" w:eastAsia="仿宋" w:hAnsi="仿宋" w:cs="仿宋" w:hint="eastAsia"/>
                <w:color w:val="000000"/>
              </w:rPr>
              <w:t>评审细则</w:t>
            </w:r>
          </w:p>
        </w:tc>
        <w:tc>
          <w:tcPr>
            <w:tcW w:w="263" w:type="pct"/>
            <w:vAlign w:val="center"/>
          </w:tcPr>
          <w:p w14:paraId="24D13E3A" w14:textId="77777777" w:rsidR="00D373A9" w:rsidRDefault="005909AA">
            <w:pPr>
              <w:widowControl/>
              <w:adjustRightInd w:val="0"/>
              <w:snapToGrid w:val="0"/>
              <w:spacing w:line="360" w:lineRule="auto"/>
              <w:jc w:val="center"/>
              <w:rPr>
                <w:rFonts w:ascii="仿宋" w:eastAsia="仿宋" w:hAnsi="仿宋" w:cs="仿宋"/>
                <w:color w:val="000000"/>
              </w:rPr>
            </w:pPr>
            <w:r>
              <w:rPr>
                <w:rFonts w:ascii="仿宋" w:eastAsia="仿宋" w:hAnsi="仿宋" w:cs="仿宋" w:hint="eastAsia"/>
                <w:color w:val="000000"/>
              </w:rPr>
              <w:t>分值</w:t>
            </w:r>
          </w:p>
        </w:tc>
      </w:tr>
      <w:tr w:rsidR="00D373A9" w14:paraId="76190998" w14:textId="77777777">
        <w:trPr>
          <w:trHeight w:val="777"/>
          <w:jc w:val="center"/>
        </w:trPr>
        <w:tc>
          <w:tcPr>
            <w:tcW w:w="261" w:type="pct"/>
            <w:vAlign w:val="center"/>
          </w:tcPr>
          <w:p w14:paraId="2CD52CF1" w14:textId="77777777" w:rsidR="00D373A9" w:rsidRDefault="005909AA">
            <w:pPr>
              <w:widowControl/>
              <w:adjustRightInd w:val="0"/>
              <w:snapToGrid w:val="0"/>
              <w:spacing w:line="360" w:lineRule="auto"/>
              <w:jc w:val="center"/>
              <w:rPr>
                <w:rFonts w:ascii="仿宋" w:eastAsia="仿宋" w:hAnsi="仿宋" w:cs="仿宋"/>
                <w:color w:val="000000"/>
              </w:rPr>
            </w:pPr>
            <w:r>
              <w:rPr>
                <w:rFonts w:ascii="仿宋" w:eastAsia="仿宋" w:hAnsi="仿宋" w:cs="仿宋" w:hint="eastAsia"/>
                <w:color w:val="000000"/>
              </w:rPr>
              <w:t>1</w:t>
            </w:r>
          </w:p>
        </w:tc>
        <w:tc>
          <w:tcPr>
            <w:tcW w:w="461" w:type="pct"/>
            <w:vAlign w:val="center"/>
          </w:tcPr>
          <w:p w14:paraId="6C900FBB" w14:textId="77777777" w:rsidR="00D373A9" w:rsidRDefault="005909AA">
            <w:pPr>
              <w:widowControl/>
              <w:adjustRightInd w:val="0"/>
              <w:snapToGrid w:val="0"/>
              <w:spacing w:line="360" w:lineRule="auto"/>
              <w:jc w:val="center"/>
              <w:rPr>
                <w:rFonts w:ascii="仿宋" w:eastAsia="仿宋" w:hAnsi="仿宋" w:cs="仿宋"/>
                <w:color w:val="000000"/>
              </w:rPr>
            </w:pPr>
            <w:r>
              <w:rPr>
                <w:rFonts w:ascii="仿宋" w:eastAsia="仿宋" w:hAnsi="仿宋" w:cs="仿宋" w:hint="eastAsia"/>
                <w:color w:val="000000"/>
              </w:rPr>
              <w:t>价格</w:t>
            </w:r>
          </w:p>
        </w:tc>
        <w:tc>
          <w:tcPr>
            <w:tcW w:w="4015" w:type="pct"/>
            <w:vAlign w:val="center"/>
          </w:tcPr>
          <w:p w14:paraId="384FCA9A" w14:textId="77777777" w:rsidR="00D373A9" w:rsidRDefault="005909AA">
            <w:pPr>
              <w:widowControl/>
              <w:adjustRightInd w:val="0"/>
              <w:snapToGrid w:val="0"/>
              <w:spacing w:line="360" w:lineRule="auto"/>
              <w:rPr>
                <w:rFonts w:ascii="仿宋" w:eastAsia="仿宋" w:hAnsi="仿宋" w:cs="仿宋"/>
                <w:color w:val="000000"/>
              </w:rPr>
            </w:pPr>
            <w:r>
              <w:rPr>
                <w:rFonts w:ascii="仿宋" w:eastAsia="仿宋" w:hAnsi="仿宋" w:cs="仿宋" w:hint="eastAsia"/>
                <w:color w:val="000000"/>
              </w:rPr>
              <w:t>采用低价优先法计算，即满足采购文件要求且投标价格最低的投标报价（总价）为评标基准价，其价格分为满分。其他供应商的价格</w:t>
            </w:r>
            <w:proofErr w:type="gramStart"/>
            <w:r>
              <w:rPr>
                <w:rFonts w:ascii="仿宋" w:eastAsia="仿宋" w:hAnsi="仿宋" w:cs="仿宋" w:hint="eastAsia"/>
                <w:color w:val="000000"/>
              </w:rPr>
              <w:t>分统一</w:t>
            </w:r>
            <w:proofErr w:type="gramEnd"/>
            <w:r>
              <w:rPr>
                <w:rFonts w:ascii="仿宋" w:eastAsia="仿宋" w:hAnsi="仿宋" w:cs="仿宋" w:hint="eastAsia"/>
                <w:color w:val="000000"/>
              </w:rPr>
              <w:t>按照下列公式计算：投标报价得分=(评标基准价/投标报价)×20</w:t>
            </w:r>
          </w:p>
        </w:tc>
        <w:tc>
          <w:tcPr>
            <w:tcW w:w="263" w:type="pct"/>
            <w:vAlign w:val="center"/>
          </w:tcPr>
          <w:p w14:paraId="141F7A4E" w14:textId="77777777" w:rsidR="00D373A9" w:rsidRDefault="005909AA">
            <w:pPr>
              <w:widowControl/>
              <w:adjustRightInd w:val="0"/>
              <w:snapToGrid w:val="0"/>
              <w:spacing w:line="360" w:lineRule="auto"/>
              <w:jc w:val="center"/>
              <w:rPr>
                <w:rFonts w:ascii="仿宋" w:hAnsi="仿宋" w:cs="仿宋"/>
                <w:color w:val="000000"/>
              </w:rPr>
            </w:pPr>
            <w:r>
              <w:rPr>
                <w:rFonts w:ascii="仿宋" w:hAnsi="仿宋" w:cs="仿宋" w:hint="eastAsia"/>
                <w:color w:val="000000"/>
              </w:rPr>
              <w:t>20</w:t>
            </w:r>
          </w:p>
        </w:tc>
      </w:tr>
      <w:tr w:rsidR="00D373A9" w14:paraId="1708D310" w14:textId="77777777">
        <w:trPr>
          <w:trHeight w:val="1489"/>
          <w:jc w:val="center"/>
        </w:trPr>
        <w:tc>
          <w:tcPr>
            <w:tcW w:w="261" w:type="pct"/>
            <w:vAlign w:val="center"/>
          </w:tcPr>
          <w:p w14:paraId="7912ED18" w14:textId="77777777" w:rsidR="00D373A9" w:rsidRDefault="005909AA">
            <w:pPr>
              <w:widowControl/>
              <w:adjustRightInd w:val="0"/>
              <w:snapToGrid w:val="0"/>
              <w:spacing w:line="360" w:lineRule="auto"/>
              <w:jc w:val="center"/>
              <w:rPr>
                <w:rFonts w:ascii="仿宋" w:eastAsia="仿宋" w:hAnsi="仿宋" w:cs="仿宋"/>
                <w:color w:val="000000"/>
              </w:rPr>
            </w:pPr>
            <w:r>
              <w:rPr>
                <w:rFonts w:ascii="仿宋" w:eastAsia="仿宋" w:hAnsi="仿宋" w:cs="仿宋" w:hint="eastAsia"/>
                <w:color w:val="000000"/>
              </w:rPr>
              <w:t>2.1</w:t>
            </w:r>
          </w:p>
        </w:tc>
        <w:tc>
          <w:tcPr>
            <w:tcW w:w="461" w:type="pct"/>
            <w:vAlign w:val="center"/>
          </w:tcPr>
          <w:p w14:paraId="102A32C4" w14:textId="77777777" w:rsidR="00D373A9" w:rsidRDefault="005909AA">
            <w:pPr>
              <w:widowControl/>
              <w:adjustRightInd w:val="0"/>
              <w:snapToGrid w:val="0"/>
              <w:spacing w:line="360" w:lineRule="auto"/>
              <w:jc w:val="center"/>
              <w:rPr>
                <w:rFonts w:ascii="仿宋" w:eastAsia="仿宋" w:hAnsi="仿宋" w:cs="仿宋"/>
                <w:color w:val="000000"/>
              </w:rPr>
            </w:pPr>
            <w:r>
              <w:rPr>
                <w:rFonts w:ascii="仿宋" w:eastAsia="仿宋" w:hAnsi="仿宋" w:cs="仿宋" w:hint="eastAsia"/>
              </w:rPr>
              <w:t>项目实施方案</w:t>
            </w:r>
          </w:p>
        </w:tc>
        <w:tc>
          <w:tcPr>
            <w:tcW w:w="4015" w:type="pct"/>
          </w:tcPr>
          <w:p w14:paraId="54447F6D" w14:textId="77777777" w:rsidR="00D373A9" w:rsidRDefault="005909AA">
            <w:pPr>
              <w:numPr>
                <w:ilvl w:val="0"/>
                <w:numId w:val="2"/>
              </w:numPr>
              <w:rPr>
                <w:rFonts w:ascii="仿宋" w:eastAsia="仿宋" w:hAnsi="仿宋" w:cs="仿宋"/>
              </w:rPr>
            </w:pPr>
            <w:r>
              <w:rPr>
                <w:rFonts w:ascii="仿宋" w:eastAsia="仿宋" w:hAnsi="仿宋" w:cs="仿宋" w:hint="eastAsia"/>
              </w:rPr>
              <w:t>评分内容</w:t>
            </w:r>
          </w:p>
          <w:p w14:paraId="6015DA6B" w14:textId="77777777" w:rsidR="00D373A9" w:rsidRDefault="005909AA">
            <w:pPr>
              <w:pStyle w:val="af2"/>
              <w:rPr>
                <w:rFonts w:ascii="仿宋" w:eastAsia="仿宋" w:hAnsi="仿宋" w:cs="仿宋"/>
                <w:szCs w:val="21"/>
                <w:lang w:val="en-US"/>
              </w:rPr>
            </w:pPr>
            <w:r>
              <w:rPr>
                <w:rFonts w:ascii="仿宋" w:eastAsia="仿宋" w:hAnsi="仿宋" w:cs="仿宋" w:hint="eastAsia"/>
                <w:szCs w:val="21"/>
                <w:lang w:val="en-US"/>
              </w:rPr>
              <w:t>供应商结合项目需求，提供项目实施方案，方案应包括服务内容、前期准备工作、项目实施计划、数据标准方案、数据对接采集方案等。</w:t>
            </w:r>
          </w:p>
          <w:p w14:paraId="6388FA77" w14:textId="77777777" w:rsidR="00D373A9" w:rsidRDefault="005909AA">
            <w:pPr>
              <w:rPr>
                <w:rFonts w:ascii="仿宋" w:eastAsia="仿宋" w:hAnsi="仿宋" w:cs="仿宋"/>
              </w:rPr>
            </w:pPr>
            <w:r>
              <w:rPr>
                <w:rFonts w:ascii="仿宋" w:eastAsia="仿宋" w:hAnsi="仿宋" w:cs="仿宋" w:hint="eastAsia"/>
              </w:rPr>
              <w:t>（二）评审小组根据项目实施方案进行综合评价。</w:t>
            </w:r>
          </w:p>
          <w:p w14:paraId="068991F0" w14:textId="77777777" w:rsidR="00D373A9" w:rsidRDefault="005909AA">
            <w:pPr>
              <w:rPr>
                <w:rFonts w:ascii="仿宋" w:eastAsia="仿宋" w:hAnsi="仿宋" w:cs="仿宋"/>
              </w:rPr>
            </w:pPr>
            <w:r>
              <w:rPr>
                <w:rFonts w:ascii="仿宋" w:eastAsia="仿宋" w:hAnsi="仿宋" w:cs="仿宋" w:hint="eastAsia"/>
              </w:rPr>
              <w:t>整体实施方案内容针对性强，全面具体，且科学合理可操作性强得13分；</w:t>
            </w:r>
          </w:p>
          <w:p w14:paraId="16A25959" w14:textId="77777777" w:rsidR="00D373A9" w:rsidRDefault="005909AA">
            <w:pPr>
              <w:rPr>
                <w:rFonts w:ascii="仿宋" w:eastAsia="仿宋" w:hAnsi="仿宋" w:cs="仿宋"/>
              </w:rPr>
            </w:pPr>
            <w:r>
              <w:rPr>
                <w:rFonts w:ascii="仿宋" w:eastAsia="仿宋" w:hAnsi="仿宋" w:cs="仿宋" w:hint="eastAsia"/>
              </w:rPr>
              <w:t>整体实施方案内容针对性较强，全面较具体，且科学合理可操作性较强的得10分；</w:t>
            </w:r>
          </w:p>
          <w:p w14:paraId="59FFB305" w14:textId="77777777" w:rsidR="00D373A9" w:rsidRDefault="005909AA">
            <w:pPr>
              <w:rPr>
                <w:rFonts w:ascii="仿宋" w:eastAsia="仿宋" w:hAnsi="仿宋" w:cs="仿宋"/>
              </w:rPr>
            </w:pPr>
            <w:r>
              <w:rPr>
                <w:rFonts w:ascii="仿宋" w:eastAsia="仿宋" w:hAnsi="仿宋" w:cs="仿宋" w:hint="eastAsia"/>
              </w:rPr>
              <w:t>整体实施方案内容针对性一般，合理及可操作性一般的得7分；</w:t>
            </w:r>
          </w:p>
          <w:p w14:paraId="07D58484" w14:textId="77777777" w:rsidR="00D373A9" w:rsidRDefault="005909AA">
            <w:pPr>
              <w:widowControl/>
              <w:adjustRightInd w:val="0"/>
              <w:snapToGrid w:val="0"/>
              <w:rPr>
                <w:rFonts w:ascii="仿宋" w:eastAsia="仿宋" w:hAnsi="仿宋" w:cs="仿宋"/>
              </w:rPr>
            </w:pPr>
            <w:r>
              <w:rPr>
                <w:rFonts w:ascii="仿宋" w:eastAsia="仿宋" w:hAnsi="仿宋" w:cs="仿宋" w:hint="eastAsia"/>
              </w:rPr>
              <w:t>项目整体实施方案内容一般，合理及可操作性较差，得4分；</w:t>
            </w:r>
          </w:p>
          <w:p w14:paraId="676ECF16" w14:textId="77777777" w:rsidR="00D373A9" w:rsidRDefault="005909AA">
            <w:pPr>
              <w:widowControl/>
              <w:adjustRightInd w:val="0"/>
              <w:snapToGrid w:val="0"/>
              <w:rPr>
                <w:rFonts w:ascii="仿宋" w:eastAsia="仿宋" w:hAnsi="仿宋" w:cs="仿宋"/>
                <w:color w:val="000000"/>
              </w:rPr>
            </w:pPr>
            <w:r>
              <w:rPr>
                <w:rFonts w:ascii="仿宋" w:eastAsia="仿宋" w:hAnsi="仿宋" w:cs="仿宋" w:hint="eastAsia"/>
              </w:rPr>
              <w:t>项目实施方案不完整，无可操作性的不得分。</w:t>
            </w:r>
          </w:p>
        </w:tc>
        <w:tc>
          <w:tcPr>
            <w:tcW w:w="263" w:type="pct"/>
            <w:vAlign w:val="center"/>
          </w:tcPr>
          <w:p w14:paraId="5DB5AA90" w14:textId="77777777" w:rsidR="00D373A9" w:rsidRDefault="005909AA">
            <w:pPr>
              <w:widowControl/>
              <w:adjustRightInd w:val="0"/>
              <w:snapToGrid w:val="0"/>
              <w:spacing w:line="360" w:lineRule="auto"/>
              <w:jc w:val="center"/>
              <w:rPr>
                <w:rFonts w:ascii="仿宋" w:eastAsia="仿宋" w:hAnsi="仿宋" w:cs="仿宋"/>
                <w:color w:val="000000"/>
              </w:rPr>
            </w:pPr>
            <w:r>
              <w:rPr>
                <w:rFonts w:ascii="仿宋" w:eastAsia="仿宋" w:hAnsi="仿宋" w:cs="仿宋" w:hint="eastAsia"/>
                <w:color w:val="000000"/>
              </w:rPr>
              <w:t>13</w:t>
            </w:r>
          </w:p>
        </w:tc>
      </w:tr>
      <w:tr w:rsidR="00D373A9" w14:paraId="0BB8E370" w14:textId="77777777">
        <w:trPr>
          <w:trHeight w:val="2807"/>
          <w:jc w:val="center"/>
        </w:trPr>
        <w:tc>
          <w:tcPr>
            <w:tcW w:w="261" w:type="pct"/>
            <w:vAlign w:val="center"/>
          </w:tcPr>
          <w:p w14:paraId="3DAA6A35" w14:textId="77777777" w:rsidR="00D373A9" w:rsidRDefault="005909AA">
            <w:pPr>
              <w:widowControl/>
              <w:adjustRightInd w:val="0"/>
              <w:snapToGrid w:val="0"/>
              <w:spacing w:line="360" w:lineRule="auto"/>
              <w:jc w:val="center"/>
              <w:rPr>
                <w:rFonts w:ascii="仿宋" w:eastAsia="仿宋" w:hAnsi="仿宋" w:cs="仿宋"/>
                <w:color w:val="000000"/>
              </w:rPr>
            </w:pPr>
            <w:r>
              <w:rPr>
                <w:rFonts w:ascii="仿宋" w:eastAsia="仿宋" w:hAnsi="仿宋" w:cs="仿宋" w:hint="eastAsia"/>
                <w:color w:val="000000"/>
              </w:rPr>
              <w:t>2.2</w:t>
            </w:r>
          </w:p>
        </w:tc>
        <w:tc>
          <w:tcPr>
            <w:tcW w:w="461" w:type="pct"/>
            <w:vAlign w:val="center"/>
          </w:tcPr>
          <w:p w14:paraId="50FBFADC" w14:textId="77777777" w:rsidR="00D373A9" w:rsidRDefault="005909AA">
            <w:pPr>
              <w:widowControl/>
              <w:adjustRightInd w:val="0"/>
              <w:snapToGrid w:val="0"/>
              <w:spacing w:line="360" w:lineRule="auto"/>
              <w:jc w:val="center"/>
              <w:rPr>
                <w:rFonts w:ascii="仿宋" w:eastAsia="仿宋" w:hAnsi="仿宋" w:cs="仿宋"/>
                <w:color w:val="000000"/>
              </w:rPr>
            </w:pPr>
            <w:r>
              <w:rPr>
                <w:rFonts w:ascii="仿宋" w:eastAsia="仿宋" w:hAnsi="仿宋" w:cs="仿宋" w:hint="eastAsia"/>
                <w:color w:val="000000"/>
              </w:rPr>
              <w:t xml:space="preserve">服务质量保障措施     </w:t>
            </w:r>
          </w:p>
        </w:tc>
        <w:tc>
          <w:tcPr>
            <w:tcW w:w="4015" w:type="pct"/>
          </w:tcPr>
          <w:p w14:paraId="00CFEC84" w14:textId="77777777" w:rsidR="00D373A9" w:rsidRDefault="005909AA">
            <w:pPr>
              <w:rPr>
                <w:rFonts w:ascii="仿宋" w:eastAsia="仿宋" w:hAnsi="仿宋" w:cs="仿宋"/>
              </w:rPr>
            </w:pPr>
            <w:r>
              <w:rPr>
                <w:rFonts w:ascii="仿宋" w:eastAsia="仿宋" w:hAnsi="仿宋" w:cs="仿宋" w:hint="eastAsia"/>
              </w:rPr>
              <w:t>（一）评分内容</w:t>
            </w:r>
          </w:p>
          <w:p w14:paraId="7E3889D0" w14:textId="77777777" w:rsidR="00D373A9" w:rsidRDefault="005909AA">
            <w:pPr>
              <w:rPr>
                <w:rFonts w:ascii="仿宋" w:eastAsia="仿宋" w:hAnsi="仿宋" w:cs="仿宋"/>
              </w:rPr>
            </w:pPr>
            <w:r>
              <w:rPr>
                <w:rFonts w:ascii="仿宋" w:eastAsia="仿宋" w:hAnsi="仿宋" w:cs="仿宋" w:hint="eastAsia"/>
              </w:rPr>
              <w:t>供应商提供项目质量保障措施，内容应包括项目质量管理制度、项目服务质量检查、整改方案、项目成果完整及时性保障措施等。</w:t>
            </w:r>
          </w:p>
          <w:p w14:paraId="657E71E6" w14:textId="77777777" w:rsidR="00D373A9" w:rsidRDefault="005909AA">
            <w:pPr>
              <w:rPr>
                <w:rFonts w:ascii="仿宋" w:eastAsia="仿宋" w:hAnsi="仿宋" w:cs="仿宋"/>
              </w:rPr>
            </w:pPr>
            <w:r>
              <w:rPr>
                <w:rFonts w:ascii="仿宋" w:eastAsia="仿宋" w:hAnsi="仿宋" w:cs="仿宋" w:hint="eastAsia"/>
              </w:rPr>
              <w:t>（二）评审小组根据保障措施进行综合评价。</w:t>
            </w:r>
          </w:p>
          <w:p w14:paraId="578AC7CB" w14:textId="77777777" w:rsidR="00D373A9" w:rsidRDefault="005909AA">
            <w:pPr>
              <w:rPr>
                <w:rFonts w:ascii="仿宋" w:eastAsia="仿宋" w:hAnsi="仿宋" w:cs="仿宋"/>
              </w:rPr>
            </w:pPr>
            <w:r>
              <w:rPr>
                <w:rFonts w:ascii="仿宋" w:eastAsia="仿宋" w:hAnsi="仿宋" w:cs="仿宋" w:hint="eastAsia"/>
              </w:rPr>
              <w:t>项目服务保障措施针对性强，全面具体，且科学合理可操作性强的得12分；</w:t>
            </w:r>
          </w:p>
          <w:p w14:paraId="24C311AB" w14:textId="77777777" w:rsidR="00D373A9" w:rsidRDefault="005909AA">
            <w:pPr>
              <w:rPr>
                <w:rFonts w:ascii="仿宋" w:eastAsia="仿宋" w:hAnsi="仿宋" w:cs="仿宋"/>
              </w:rPr>
            </w:pPr>
            <w:r>
              <w:rPr>
                <w:rFonts w:ascii="仿宋" w:eastAsia="仿宋" w:hAnsi="仿宋" w:cs="仿宋" w:hint="eastAsia"/>
              </w:rPr>
              <w:t>项目服务保障措施针对性较强，全面具体，且科学合理可操作性较强的得9分；</w:t>
            </w:r>
          </w:p>
          <w:p w14:paraId="7C422D8A" w14:textId="77777777" w:rsidR="00D373A9" w:rsidRDefault="005909AA">
            <w:pPr>
              <w:rPr>
                <w:rFonts w:ascii="仿宋" w:eastAsia="仿宋" w:hAnsi="仿宋" w:cs="仿宋"/>
              </w:rPr>
            </w:pPr>
            <w:r>
              <w:rPr>
                <w:rFonts w:ascii="仿宋" w:eastAsia="仿宋" w:hAnsi="仿宋" w:cs="仿宋" w:hint="eastAsia"/>
              </w:rPr>
              <w:t>项目服务保障措施针对性一般，合理及可操作性一般的得6分；</w:t>
            </w:r>
          </w:p>
          <w:p w14:paraId="3CFDF0DC" w14:textId="77777777" w:rsidR="00D373A9" w:rsidRDefault="005909AA">
            <w:pPr>
              <w:rPr>
                <w:rFonts w:ascii="仿宋" w:eastAsia="仿宋" w:hAnsi="仿宋" w:cs="仿宋"/>
              </w:rPr>
            </w:pPr>
            <w:r>
              <w:rPr>
                <w:rFonts w:ascii="仿宋" w:eastAsia="仿宋" w:hAnsi="仿宋" w:cs="仿宋" w:hint="eastAsia"/>
              </w:rPr>
              <w:t>项目服务保障措施针对性较差，合理及可操作性较差得3分；</w:t>
            </w:r>
          </w:p>
          <w:p w14:paraId="6D480E2A" w14:textId="77777777" w:rsidR="00D373A9" w:rsidRDefault="005909AA">
            <w:pPr>
              <w:rPr>
                <w:rFonts w:ascii="仿宋" w:eastAsia="仿宋" w:hAnsi="仿宋" w:cs="仿宋"/>
              </w:rPr>
            </w:pPr>
            <w:r>
              <w:rPr>
                <w:rFonts w:ascii="仿宋" w:eastAsia="仿宋" w:hAnsi="仿宋" w:cs="仿宋" w:hint="eastAsia"/>
              </w:rPr>
              <w:t>项目服务保障方案内容不完整，无可操作性的不得分。</w:t>
            </w:r>
          </w:p>
        </w:tc>
        <w:tc>
          <w:tcPr>
            <w:tcW w:w="263" w:type="pct"/>
            <w:vAlign w:val="center"/>
          </w:tcPr>
          <w:p w14:paraId="36869CAD" w14:textId="77777777" w:rsidR="00D373A9" w:rsidRDefault="005909AA">
            <w:pPr>
              <w:widowControl/>
              <w:adjustRightInd w:val="0"/>
              <w:snapToGrid w:val="0"/>
              <w:spacing w:line="360" w:lineRule="auto"/>
              <w:jc w:val="center"/>
              <w:rPr>
                <w:rFonts w:ascii="仿宋" w:eastAsia="仿宋" w:hAnsi="仿宋" w:cs="仿宋"/>
                <w:color w:val="000000"/>
              </w:rPr>
            </w:pPr>
            <w:r>
              <w:rPr>
                <w:rFonts w:ascii="仿宋" w:eastAsia="仿宋" w:hAnsi="仿宋" w:cs="仿宋" w:hint="eastAsia"/>
                <w:color w:val="000000"/>
              </w:rPr>
              <w:t>12</w:t>
            </w:r>
          </w:p>
        </w:tc>
      </w:tr>
      <w:tr w:rsidR="00D373A9" w14:paraId="2FECC1EB" w14:textId="77777777">
        <w:trPr>
          <w:trHeight w:val="459"/>
          <w:jc w:val="center"/>
        </w:trPr>
        <w:tc>
          <w:tcPr>
            <w:tcW w:w="261" w:type="pct"/>
            <w:vAlign w:val="center"/>
          </w:tcPr>
          <w:p w14:paraId="2B6C673B" w14:textId="77777777" w:rsidR="00D373A9" w:rsidRDefault="005909AA">
            <w:pPr>
              <w:widowControl/>
              <w:adjustRightInd w:val="0"/>
              <w:snapToGrid w:val="0"/>
              <w:spacing w:line="360" w:lineRule="auto"/>
              <w:rPr>
                <w:rFonts w:ascii="仿宋" w:eastAsia="仿宋" w:hAnsi="仿宋" w:cs="仿宋"/>
                <w:color w:val="000000"/>
              </w:rPr>
            </w:pPr>
            <w:r>
              <w:rPr>
                <w:rFonts w:ascii="仿宋" w:eastAsia="仿宋" w:hAnsi="仿宋" w:cs="仿宋" w:hint="eastAsia"/>
                <w:color w:val="000000"/>
              </w:rPr>
              <w:t>2.3</w:t>
            </w:r>
          </w:p>
        </w:tc>
        <w:tc>
          <w:tcPr>
            <w:tcW w:w="461" w:type="pct"/>
            <w:vAlign w:val="center"/>
          </w:tcPr>
          <w:p w14:paraId="217E01E8" w14:textId="77777777" w:rsidR="00D373A9" w:rsidRDefault="005909AA">
            <w:pPr>
              <w:widowControl/>
              <w:adjustRightInd w:val="0"/>
              <w:snapToGrid w:val="0"/>
              <w:spacing w:line="360" w:lineRule="auto"/>
              <w:jc w:val="center"/>
              <w:rPr>
                <w:rFonts w:ascii="仿宋" w:eastAsia="仿宋" w:hAnsi="仿宋" w:cs="仿宋"/>
                <w:color w:val="000000"/>
              </w:rPr>
            </w:pPr>
            <w:r>
              <w:rPr>
                <w:rFonts w:ascii="仿宋" w:eastAsia="仿宋" w:hAnsi="仿宋" w:cs="仿宋" w:hint="eastAsia"/>
                <w:color w:val="000000"/>
              </w:rPr>
              <w:t>项目分析及功能设计</w:t>
            </w:r>
          </w:p>
        </w:tc>
        <w:tc>
          <w:tcPr>
            <w:tcW w:w="4015" w:type="pct"/>
            <w:vAlign w:val="center"/>
          </w:tcPr>
          <w:p w14:paraId="7C62C030" w14:textId="77777777" w:rsidR="00D373A9" w:rsidRDefault="005909AA">
            <w:pPr>
              <w:rPr>
                <w:rFonts w:ascii="仿宋" w:eastAsia="仿宋" w:hAnsi="仿宋" w:cs="仿宋"/>
              </w:rPr>
            </w:pPr>
            <w:r>
              <w:rPr>
                <w:rFonts w:ascii="仿宋" w:eastAsia="仿宋" w:hAnsi="仿宋" w:cs="仿宋" w:hint="eastAsia"/>
              </w:rPr>
              <w:t>（一）评分内容</w:t>
            </w:r>
          </w:p>
          <w:p w14:paraId="579BDE51" w14:textId="77777777" w:rsidR="00D373A9" w:rsidRDefault="005909AA">
            <w:pPr>
              <w:rPr>
                <w:rFonts w:ascii="仿宋" w:eastAsia="仿宋" w:hAnsi="仿宋" w:cs="仿宋"/>
              </w:rPr>
            </w:pPr>
            <w:r>
              <w:rPr>
                <w:rFonts w:ascii="仿宋" w:eastAsia="仿宋" w:hAnsi="仿宋" w:cs="仿宋" w:hint="eastAsia"/>
              </w:rPr>
              <w:t>供应商对项目中可能存在的重点、难点进行分析，并提供相应的应对策略及合理化建议。</w:t>
            </w:r>
          </w:p>
          <w:p w14:paraId="7D28BE28" w14:textId="77777777" w:rsidR="00D373A9" w:rsidRDefault="005909AA">
            <w:pPr>
              <w:pStyle w:val="a1"/>
              <w:ind w:firstLineChars="0" w:firstLine="0"/>
              <w:rPr>
                <w:rFonts w:ascii="仿宋" w:eastAsia="仿宋" w:hAnsi="仿宋" w:cs="仿宋"/>
              </w:rPr>
            </w:pPr>
            <w:r>
              <w:rPr>
                <w:rFonts w:ascii="仿宋" w:eastAsia="仿宋" w:hAnsi="仿宋" w:cs="仿宋" w:hint="eastAsia"/>
              </w:rPr>
              <w:t>（二）评审小组根据分析及设计进行综合评价。</w:t>
            </w:r>
          </w:p>
          <w:p w14:paraId="61C0141D" w14:textId="77777777" w:rsidR="00D373A9" w:rsidRDefault="005909AA">
            <w:pPr>
              <w:pStyle w:val="a1"/>
              <w:ind w:firstLineChars="0" w:firstLine="0"/>
              <w:rPr>
                <w:rFonts w:ascii="仿宋" w:eastAsia="仿宋" w:hAnsi="仿宋" w:cs="仿宋"/>
              </w:rPr>
            </w:pPr>
            <w:r>
              <w:rPr>
                <w:rFonts w:ascii="仿宋" w:eastAsia="仿宋" w:hAnsi="仿宋" w:cs="仿宋" w:hint="eastAsia"/>
              </w:rPr>
              <w:t>项目重点难点分析、应对措施及建议针对性强，科学合理及可操作性强得12分；</w:t>
            </w:r>
          </w:p>
          <w:p w14:paraId="3367D080" w14:textId="77777777" w:rsidR="00D373A9" w:rsidRDefault="005909AA">
            <w:pPr>
              <w:pStyle w:val="a1"/>
              <w:ind w:firstLineChars="0" w:firstLine="0"/>
              <w:rPr>
                <w:rFonts w:ascii="仿宋" w:eastAsia="仿宋" w:hAnsi="仿宋" w:cs="仿宋"/>
              </w:rPr>
            </w:pPr>
            <w:r>
              <w:rPr>
                <w:rFonts w:ascii="仿宋" w:eastAsia="仿宋" w:hAnsi="仿宋" w:cs="仿宋" w:hint="eastAsia"/>
              </w:rPr>
              <w:t>项目重点难点分析、应对措施及建议针对性较强，科学合理及可操作性较强得9分；</w:t>
            </w:r>
          </w:p>
          <w:p w14:paraId="0C0C334F" w14:textId="77777777" w:rsidR="00D373A9" w:rsidRDefault="005909AA">
            <w:pPr>
              <w:pStyle w:val="a1"/>
              <w:ind w:firstLineChars="0" w:firstLine="0"/>
              <w:rPr>
                <w:rFonts w:ascii="仿宋" w:eastAsia="仿宋" w:hAnsi="仿宋" w:cs="仿宋"/>
              </w:rPr>
            </w:pPr>
            <w:r>
              <w:rPr>
                <w:rFonts w:ascii="仿宋" w:eastAsia="仿宋" w:hAnsi="仿宋" w:cs="仿宋" w:hint="eastAsia"/>
              </w:rPr>
              <w:t>项目重点难点分析、应对措施及建议针对性一般，合理及可操作性一般的得6分；</w:t>
            </w:r>
          </w:p>
          <w:p w14:paraId="760AE0D7" w14:textId="77777777" w:rsidR="00D373A9" w:rsidRDefault="005909AA">
            <w:pPr>
              <w:pStyle w:val="a1"/>
              <w:ind w:firstLineChars="0" w:firstLine="0"/>
              <w:rPr>
                <w:rFonts w:ascii="仿宋" w:eastAsia="仿宋" w:hAnsi="仿宋" w:cs="仿宋"/>
              </w:rPr>
            </w:pPr>
            <w:r>
              <w:rPr>
                <w:rFonts w:ascii="仿宋" w:eastAsia="仿宋" w:hAnsi="仿宋" w:cs="仿宋" w:hint="eastAsia"/>
              </w:rPr>
              <w:t>项目重点难点分析、应对措施及建议内容一般，合理及可操作性较差，得3分</w:t>
            </w:r>
          </w:p>
          <w:p w14:paraId="6AF96691" w14:textId="77777777" w:rsidR="00D373A9" w:rsidRDefault="005909AA">
            <w:pPr>
              <w:pStyle w:val="a1"/>
              <w:ind w:firstLineChars="0" w:firstLine="0"/>
              <w:rPr>
                <w:rFonts w:ascii="仿宋" w:eastAsia="仿宋" w:hAnsi="仿宋" w:cs="仿宋"/>
              </w:rPr>
            </w:pPr>
            <w:r>
              <w:rPr>
                <w:rFonts w:ascii="仿宋" w:eastAsia="仿宋" w:hAnsi="仿宋" w:cs="仿宋" w:hint="eastAsia"/>
              </w:rPr>
              <w:t>无可操作性的不得分。</w:t>
            </w:r>
          </w:p>
        </w:tc>
        <w:tc>
          <w:tcPr>
            <w:tcW w:w="263" w:type="pct"/>
            <w:vAlign w:val="center"/>
          </w:tcPr>
          <w:p w14:paraId="12139149" w14:textId="77777777" w:rsidR="00D373A9" w:rsidRDefault="005909AA">
            <w:pPr>
              <w:widowControl/>
              <w:adjustRightInd w:val="0"/>
              <w:snapToGrid w:val="0"/>
              <w:spacing w:line="360" w:lineRule="auto"/>
              <w:jc w:val="center"/>
              <w:rPr>
                <w:rFonts w:ascii="仿宋" w:eastAsia="仿宋" w:hAnsi="仿宋" w:cs="仿宋"/>
                <w:color w:val="000000"/>
              </w:rPr>
            </w:pPr>
            <w:r>
              <w:rPr>
                <w:rFonts w:ascii="仿宋" w:eastAsia="仿宋" w:hAnsi="仿宋" w:cs="仿宋" w:hint="eastAsia"/>
                <w:color w:val="000000"/>
              </w:rPr>
              <w:t>12</w:t>
            </w:r>
          </w:p>
        </w:tc>
      </w:tr>
      <w:tr w:rsidR="00D373A9" w14:paraId="7356414A" w14:textId="77777777">
        <w:trPr>
          <w:trHeight w:val="312"/>
          <w:jc w:val="center"/>
        </w:trPr>
        <w:tc>
          <w:tcPr>
            <w:tcW w:w="261" w:type="pct"/>
            <w:vAlign w:val="center"/>
          </w:tcPr>
          <w:p w14:paraId="746445C7" w14:textId="77777777" w:rsidR="00D373A9" w:rsidRDefault="005909AA">
            <w:pPr>
              <w:widowControl/>
              <w:spacing w:line="360" w:lineRule="auto"/>
              <w:jc w:val="center"/>
              <w:rPr>
                <w:rFonts w:ascii="仿宋" w:eastAsia="仿宋" w:hAnsi="仿宋" w:cs="仿宋"/>
                <w:color w:val="000000"/>
              </w:rPr>
            </w:pPr>
            <w:r>
              <w:rPr>
                <w:rFonts w:ascii="仿宋" w:eastAsia="仿宋" w:hAnsi="仿宋" w:cs="仿宋" w:hint="eastAsia"/>
                <w:color w:val="000000"/>
              </w:rPr>
              <w:t>3.1</w:t>
            </w:r>
          </w:p>
        </w:tc>
        <w:tc>
          <w:tcPr>
            <w:tcW w:w="461" w:type="pct"/>
            <w:vAlign w:val="center"/>
          </w:tcPr>
          <w:p w14:paraId="7629FBD4" w14:textId="77777777" w:rsidR="00D373A9" w:rsidRDefault="005909AA">
            <w:pPr>
              <w:widowControl/>
              <w:spacing w:line="360" w:lineRule="auto"/>
              <w:jc w:val="center"/>
              <w:rPr>
                <w:rFonts w:ascii="仿宋" w:eastAsia="仿宋" w:hAnsi="仿宋" w:cs="仿宋"/>
              </w:rPr>
            </w:pPr>
            <w:r>
              <w:rPr>
                <w:rFonts w:ascii="仿宋" w:eastAsia="仿宋" w:hAnsi="仿宋" w:cs="仿宋" w:hint="eastAsia"/>
                <w:snapToGrid w:val="0"/>
                <w:kern w:val="0"/>
              </w:rPr>
              <w:t>拟安排的项目团队成员情况</w:t>
            </w:r>
          </w:p>
        </w:tc>
        <w:tc>
          <w:tcPr>
            <w:tcW w:w="4015" w:type="pct"/>
            <w:vAlign w:val="center"/>
          </w:tcPr>
          <w:p w14:paraId="3DA96F4E" w14:textId="77777777" w:rsidR="00D373A9" w:rsidRDefault="005909AA">
            <w:pPr>
              <w:numPr>
                <w:ilvl w:val="0"/>
                <w:numId w:val="3"/>
              </w:numPr>
              <w:rPr>
                <w:rFonts w:ascii="仿宋" w:eastAsia="仿宋" w:hAnsi="仿宋" w:cs="仿宋"/>
              </w:rPr>
            </w:pPr>
            <w:r>
              <w:rPr>
                <w:rFonts w:ascii="仿宋" w:eastAsia="仿宋" w:hAnsi="仿宋" w:cs="仿宋" w:hint="eastAsia"/>
              </w:rPr>
              <w:t>评分内容</w:t>
            </w:r>
          </w:p>
          <w:p w14:paraId="732F8823" w14:textId="77777777" w:rsidR="00D373A9" w:rsidRDefault="005909AA">
            <w:pPr>
              <w:pStyle w:val="a1"/>
              <w:ind w:firstLineChars="0" w:firstLine="0"/>
              <w:rPr>
                <w:rFonts w:ascii="仿宋" w:eastAsia="仿宋" w:hAnsi="仿宋" w:cs="仿宋"/>
              </w:rPr>
            </w:pPr>
            <w:r>
              <w:rPr>
                <w:rFonts w:ascii="仿宋" w:eastAsia="仿宋" w:hAnsi="仿宋" w:cs="仿宋" w:hint="eastAsia"/>
              </w:rPr>
              <w:t>安排的项目团队成员不少于5人（项目负责人除外），需为供应商正式员工，否则本项不得分。在此基础上，按以下标准评分：</w:t>
            </w:r>
          </w:p>
          <w:p w14:paraId="3B87849A" w14:textId="77777777" w:rsidR="00D373A9" w:rsidRDefault="005909AA">
            <w:pPr>
              <w:pStyle w:val="a1"/>
              <w:ind w:firstLineChars="0" w:firstLine="0"/>
              <w:rPr>
                <w:rFonts w:ascii="仿宋" w:eastAsia="仿宋" w:hAnsi="仿宋" w:cs="仿宋"/>
              </w:rPr>
            </w:pPr>
            <w:r>
              <w:rPr>
                <w:rFonts w:ascii="仿宋" w:eastAsia="仿宋" w:hAnsi="仿宋" w:cs="仿宋" w:hint="eastAsia"/>
              </w:rPr>
              <w:t>项目负责人有过类似</w:t>
            </w:r>
            <w:r>
              <w:rPr>
                <w:rFonts w:ascii="仿宋" w:eastAsia="仿宋" w:hAnsi="仿宋" w:cs="仿宋"/>
              </w:rPr>
              <w:t>公共卫生领域同类</w:t>
            </w:r>
            <w:r>
              <w:rPr>
                <w:rFonts w:ascii="仿宋" w:eastAsia="仿宋" w:hAnsi="仿宋" w:cs="仿宋" w:hint="eastAsia"/>
              </w:rPr>
              <w:t>服务</w:t>
            </w:r>
            <w:r>
              <w:rPr>
                <w:rFonts w:ascii="仿宋" w:eastAsia="仿宋" w:hAnsi="仿宋" w:cs="仿宋"/>
              </w:rPr>
              <w:t>项目经验</w:t>
            </w:r>
            <w:r>
              <w:rPr>
                <w:rFonts w:ascii="仿宋" w:eastAsia="仿宋" w:hAnsi="仿宋" w:cs="仿宋" w:hint="eastAsia"/>
              </w:rPr>
              <w:t>，得2分；项目负责人</w:t>
            </w:r>
            <w:r>
              <w:rPr>
                <w:rFonts w:ascii="仿宋" w:eastAsia="仿宋" w:hAnsi="仿宋" w:cs="仿宋"/>
              </w:rPr>
              <w:t>持有信息系统项目管理师（高级）或PMP</w:t>
            </w:r>
            <w:r>
              <w:rPr>
                <w:rFonts w:ascii="仿宋" w:eastAsia="仿宋" w:hAnsi="仿宋" w:cs="仿宋" w:hint="eastAsia"/>
              </w:rPr>
              <w:t>认证</w:t>
            </w:r>
            <w:r>
              <w:rPr>
                <w:rFonts w:ascii="仿宋" w:eastAsia="仿宋" w:hAnsi="仿宋" w:cs="仿宋"/>
              </w:rPr>
              <w:t>证书</w:t>
            </w:r>
            <w:r>
              <w:rPr>
                <w:rFonts w:ascii="仿宋" w:eastAsia="仿宋" w:hAnsi="仿宋" w:cs="仿宋" w:hint="eastAsia"/>
              </w:rPr>
              <w:t>，</w:t>
            </w:r>
            <w:r>
              <w:rPr>
                <w:rFonts w:ascii="仿宋" w:eastAsia="仿宋" w:hAnsi="仿宋" w:cs="仿宋"/>
              </w:rPr>
              <w:t>满足</w:t>
            </w:r>
            <w:r>
              <w:rPr>
                <w:rFonts w:ascii="仿宋" w:eastAsia="仿宋" w:hAnsi="仿宋" w:cs="仿宋" w:hint="eastAsia"/>
              </w:rPr>
              <w:t>一项</w:t>
            </w:r>
            <w:r>
              <w:rPr>
                <w:rFonts w:ascii="仿宋" w:eastAsia="仿宋" w:hAnsi="仿宋" w:cs="仿宋"/>
              </w:rPr>
              <w:t>得</w:t>
            </w:r>
            <w:r>
              <w:rPr>
                <w:rFonts w:ascii="仿宋" w:eastAsia="仿宋" w:hAnsi="仿宋" w:cs="仿宋" w:hint="eastAsia"/>
              </w:rPr>
              <w:t>1</w:t>
            </w:r>
            <w:r>
              <w:rPr>
                <w:rFonts w:ascii="仿宋" w:eastAsia="仿宋" w:hAnsi="仿宋" w:cs="仿宋"/>
              </w:rPr>
              <w:t>分，</w:t>
            </w:r>
            <w:r>
              <w:rPr>
                <w:rFonts w:ascii="仿宋" w:eastAsia="仿宋" w:hAnsi="仿宋" w:cs="仿宋" w:hint="eastAsia"/>
              </w:rPr>
              <w:t>最高得2</w:t>
            </w:r>
            <w:r>
              <w:rPr>
                <w:rFonts w:ascii="仿宋" w:eastAsia="仿宋" w:hAnsi="仿宋" w:cs="仿宋"/>
              </w:rPr>
              <w:t>分</w:t>
            </w:r>
            <w:r>
              <w:rPr>
                <w:rFonts w:ascii="仿宋" w:eastAsia="仿宋" w:hAnsi="仿宋" w:cs="仿宋" w:hint="eastAsia"/>
              </w:rPr>
              <w:t>。</w:t>
            </w:r>
          </w:p>
          <w:p w14:paraId="05B33B03" w14:textId="77777777" w:rsidR="00D373A9" w:rsidRDefault="005909AA">
            <w:pPr>
              <w:pStyle w:val="a1"/>
              <w:ind w:firstLineChars="0" w:firstLine="0"/>
            </w:pPr>
            <w:r>
              <w:rPr>
                <w:rFonts w:ascii="仿宋" w:eastAsia="仿宋" w:hAnsi="仿宋" w:cs="仿宋" w:hint="eastAsia"/>
              </w:rPr>
              <w:t>项目组成员（不含项目负责人）</w:t>
            </w:r>
            <w:r>
              <w:rPr>
                <w:rFonts w:ascii="仿宋" w:eastAsia="仿宋" w:hAnsi="仿宋" w:cs="仿宋"/>
              </w:rPr>
              <w:t>有过类似公共卫生领域同类</w:t>
            </w:r>
            <w:r>
              <w:rPr>
                <w:rFonts w:ascii="仿宋" w:eastAsia="仿宋" w:hAnsi="仿宋" w:cs="仿宋" w:hint="eastAsia"/>
              </w:rPr>
              <w:t>服务</w:t>
            </w:r>
            <w:r>
              <w:rPr>
                <w:rFonts w:ascii="仿宋" w:eastAsia="仿宋" w:hAnsi="仿宋" w:cs="仿宋"/>
              </w:rPr>
              <w:t>项目经验</w:t>
            </w:r>
            <w:r>
              <w:rPr>
                <w:rFonts w:ascii="仿宋" w:eastAsia="仿宋" w:hAnsi="仿宋" w:cs="仿宋" w:hint="eastAsia"/>
              </w:rPr>
              <w:t>，每一人次得1分，</w:t>
            </w:r>
            <w:r>
              <w:rPr>
                <w:rFonts w:ascii="仿宋" w:eastAsia="仿宋" w:hAnsi="仿宋" w:cs="仿宋" w:hint="eastAsia"/>
              </w:rPr>
              <w:lastRenderedPageBreak/>
              <w:t>最多得5分；项目组成员（不含项目负责人）如具备有效的计算机领域内相关专业技术资格证，每提供一项得1分，最多得5分</w:t>
            </w:r>
            <w:r>
              <w:rPr>
                <w:rFonts w:hint="eastAsia"/>
              </w:rPr>
              <w:t>。</w:t>
            </w:r>
          </w:p>
          <w:p w14:paraId="1F6339E0" w14:textId="77777777" w:rsidR="00D373A9" w:rsidRDefault="005909AA">
            <w:pPr>
              <w:wordWrap w:val="0"/>
              <w:spacing w:after="60"/>
              <w:rPr>
                <w:rFonts w:ascii="仿宋" w:eastAsia="仿宋" w:hAnsi="仿宋" w:cs="仿宋"/>
              </w:rPr>
            </w:pPr>
            <w:r>
              <w:rPr>
                <w:rFonts w:ascii="仿宋" w:eastAsia="仿宋" w:hAnsi="仿宋" w:cs="仿宋" w:hint="eastAsia"/>
              </w:rPr>
              <w:t>（二）证明文件</w:t>
            </w:r>
          </w:p>
          <w:p w14:paraId="53FF3BBE" w14:textId="77777777" w:rsidR="00D373A9" w:rsidRDefault="005909AA">
            <w:pPr>
              <w:wordWrap w:val="0"/>
              <w:spacing w:after="60"/>
              <w:rPr>
                <w:rFonts w:ascii="仿宋" w:eastAsia="仿宋" w:hAnsi="仿宋" w:cs="仿宋"/>
                <w:color w:val="000000"/>
              </w:rPr>
            </w:pPr>
            <w:r>
              <w:rPr>
                <w:rFonts w:ascii="仿宋" w:eastAsia="仿宋" w:hAnsi="仿宋" w:cs="仿宋" w:hint="eastAsia"/>
              </w:rPr>
              <w:t>1、须提供符合上述要求的相应证书；2、须提供投标人为其缴纳的近1个月由社保部门出具的</w:t>
            </w:r>
            <w:proofErr w:type="gramStart"/>
            <w:r>
              <w:rPr>
                <w:rFonts w:ascii="仿宋" w:eastAsia="仿宋" w:hAnsi="仿宋" w:cs="仿宋" w:hint="eastAsia"/>
              </w:rPr>
              <w:t>社保证明</w:t>
            </w:r>
            <w:proofErr w:type="gramEnd"/>
            <w:r>
              <w:rPr>
                <w:rFonts w:ascii="仿宋" w:eastAsia="仿宋" w:hAnsi="仿宋" w:cs="仿宋" w:hint="eastAsia"/>
              </w:rPr>
              <w:t>,如供应商为新成立单位且成立时间不足一个月的，可提供加盖公章的情况说明。</w:t>
            </w:r>
          </w:p>
        </w:tc>
        <w:tc>
          <w:tcPr>
            <w:tcW w:w="263" w:type="pct"/>
            <w:vAlign w:val="center"/>
          </w:tcPr>
          <w:p w14:paraId="38FB5608" w14:textId="77777777" w:rsidR="00D373A9" w:rsidRDefault="005909AA">
            <w:pPr>
              <w:widowControl/>
              <w:spacing w:line="360" w:lineRule="auto"/>
              <w:jc w:val="center"/>
              <w:rPr>
                <w:rFonts w:ascii="仿宋" w:eastAsia="仿宋" w:hAnsi="仿宋" w:cs="仿宋"/>
                <w:color w:val="000000"/>
              </w:rPr>
            </w:pPr>
            <w:r>
              <w:rPr>
                <w:rFonts w:ascii="仿宋" w:eastAsia="仿宋" w:hAnsi="仿宋" w:cs="仿宋" w:hint="eastAsia"/>
                <w:color w:val="000000"/>
              </w:rPr>
              <w:lastRenderedPageBreak/>
              <w:t>14</w:t>
            </w:r>
          </w:p>
        </w:tc>
      </w:tr>
      <w:tr w:rsidR="00D373A9" w14:paraId="7EFA2706" w14:textId="77777777">
        <w:trPr>
          <w:trHeight w:val="312"/>
          <w:jc w:val="center"/>
        </w:trPr>
        <w:tc>
          <w:tcPr>
            <w:tcW w:w="261" w:type="pct"/>
            <w:vAlign w:val="center"/>
          </w:tcPr>
          <w:p w14:paraId="7B0928BC" w14:textId="77777777" w:rsidR="00D373A9" w:rsidRDefault="005909AA">
            <w:pPr>
              <w:widowControl/>
              <w:spacing w:line="360" w:lineRule="auto"/>
              <w:jc w:val="center"/>
              <w:rPr>
                <w:rFonts w:ascii="仿宋" w:eastAsia="仿宋" w:hAnsi="仿宋" w:cs="仿宋"/>
                <w:color w:val="000000"/>
              </w:rPr>
            </w:pPr>
            <w:r>
              <w:rPr>
                <w:rFonts w:ascii="仿宋" w:eastAsia="仿宋" w:hAnsi="仿宋" w:cs="仿宋" w:hint="eastAsia"/>
                <w:color w:val="000000"/>
              </w:rPr>
              <w:lastRenderedPageBreak/>
              <w:t>3.2</w:t>
            </w:r>
          </w:p>
        </w:tc>
        <w:tc>
          <w:tcPr>
            <w:tcW w:w="461" w:type="pct"/>
            <w:vAlign w:val="center"/>
          </w:tcPr>
          <w:p w14:paraId="0DEAF5DC" w14:textId="77777777" w:rsidR="00D373A9" w:rsidRDefault="005909AA">
            <w:pPr>
              <w:widowControl/>
              <w:spacing w:line="360" w:lineRule="auto"/>
              <w:jc w:val="center"/>
              <w:rPr>
                <w:rFonts w:ascii="仿宋" w:eastAsia="仿宋" w:hAnsi="仿宋" w:cs="仿宋"/>
              </w:rPr>
            </w:pPr>
            <w:r>
              <w:rPr>
                <w:rFonts w:ascii="仿宋" w:eastAsia="仿宋" w:hAnsi="仿宋" w:cs="仿宋" w:hint="eastAsia"/>
              </w:rPr>
              <w:t>售后服务情况</w:t>
            </w:r>
          </w:p>
        </w:tc>
        <w:tc>
          <w:tcPr>
            <w:tcW w:w="4015" w:type="pct"/>
            <w:vAlign w:val="center"/>
          </w:tcPr>
          <w:p w14:paraId="0B6D76BA" w14:textId="77777777" w:rsidR="00D373A9" w:rsidRDefault="005909AA">
            <w:pPr>
              <w:widowControl/>
              <w:rPr>
                <w:rFonts w:ascii="仿宋" w:eastAsia="仿宋" w:hAnsi="仿宋" w:cs="仿宋"/>
              </w:rPr>
            </w:pPr>
            <w:r>
              <w:rPr>
                <w:rFonts w:ascii="仿宋" w:eastAsia="仿宋" w:hAnsi="仿宋" w:cs="仿宋" w:hint="eastAsia"/>
              </w:rPr>
              <w:t>方案全面合理，服务流程及内容具体，响应时间迅速，服务人员齐备，得</w:t>
            </w:r>
            <w:r>
              <w:rPr>
                <w:rFonts w:ascii="仿宋" w:eastAsia="仿宋" w:hAnsi="仿宋" w:cs="仿宋"/>
              </w:rPr>
              <w:t>8</w:t>
            </w:r>
            <w:r>
              <w:rPr>
                <w:rFonts w:ascii="仿宋" w:eastAsia="仿宋" w:hAnsi="仿宋" w:cs="仿宋" w:hint="eastAsia"/>
              </w:rPr>
              <w:t>分；</w:t>
            </w:r>
          </w:p>
          <w:p w14:paraId="5F089E2D" w14:textId="77777777" w:rsidR="00D373A9" w:rsidRDefault="005909AA">
            <w:pPr>
              <w:widowControl/>
              <w:rPr>
                <w:rFonts w:ascii="仿宋" w:eastAsia="仿宋" w:hAnsi="仿宋" w:cs="仿宋"/>
              </w:rPr>
            </w:pPr>
            <w:r>
              <w:rPr>
                <w:rFonts w:ascii="仿宋" w:eastAsia="仿宋" w:hAnsi="仿宋" w:cs="仿宋" w:hint="eastAsia"/>
              </w:rPr>
              <w:t>方案较全面，有基本服务流程及内容、响应时间较为迅速、服务人员较齐备，得</w:t>
            </w:r>
            <w:r>
              <w:rPr>
                <w:rFonts w:ascii="仿宋" w:eastAsia="仿宋" w:hAnsi="仿宋" w:cs="仿宋"/>
              </w:rPr>
              <w:t>5</w:t>
            </w:r>
            <w:r>
              <w:rPr>
                <w:rFonts w:ascii="仿宋" w:eastAsia="仿宋" w:hAnsi="仿宋" w:cs="仿宋" w:hint="eastAsia"/>
              </w:rPr>
              <w:t>分；</w:t>
            </w:r>
          </w:p>
          <w:p w14:paraId="266BF675" w14:textId="77777777" w:rsidR="00D373A9" w:rsidRDefault="005909AA">
            <w:pPr>
              <w:widowControl/>
              <w:rPr>
                <w:rFonts w:ascii="仿宋" w:eastAsia="仿宋" w:hAnsi="仿宋" w:cs="仿宋"/>
              </w:rPr>
            </w:pPr>
            <w:r>
              <w:rPr>
                <w:rFonts w:ascii="仿宋" w:eastAsia="仿宋" w:hAnsi="仿宋" w:cs="仿宋" w:hint="eastAsia"/>
              </w:rPr>
              <w:t>方案较全面，有基本服务流程及内容、响应时间一般、服务人员基本满足需求，得</w:t>
            </w:r>
            <w:r>
              <w:rPr>
                <w:rFonts w:ascii="仿宋" w:eastAsia="仿宋" w:hAnsi="仿宋" w:cs="仿宋"/>
              </w:rPr>
              <w:t>2</w:t>
            </w:r>
            <w:r>
              <w:rPr>
                <w:rFonts w:ascii="仿宋" w:eastAsia="仿宋" w:hAnsi="仿宋" w:cs="仿宋" w:hint="eastAsia"/>
              </w:rPr>
              <w:t>分；</w:t>
            </w:r>
          </w:p>
          <w:p w14:paraId="09F34FC8" w14:textId="77777777" w:rsidR="00D373A9" w:rsidRDefault="005909AA">
            <w:pPr>
              <w:jc w:val="left"/>
              <w:rPr>
                <w:rFonts w:ascii="仿宋" w:eastAsia="仿宋" w:hAnsi="仿宋" w:cs="仿宋"/>
              </w:rPr>
            </w:pPr>
            <w:r>
              <w:rPr>
                <w:rFonts w:ascii="仿宋" w:eastAsia="仿宋" w:hAnsi="仿宋" w:cs="仿宋" w:hint="eastAsia"/>
              </w:rPr>
              <w:t>方案较片面，服务流程及内容空洞或欠缺，响应时间缓慢，服务人员欠缺，得0分</w:t>
            </w:r>
          </w:p>
        </w:tc>
        <w:tc>
          <w:tcPr>
            <w:tcW w:w="263" w:type="pct"/>
            <w:vAlign w:val="center"/>
          </w:tcPr>
          <w:p w14:paraId="65B3D782" w14:textId="77777777" w:rsidR="00D373A9" w:rsidRDefault="005909AA">
            <w:pPr>
              <w:widowControl/>
              <w:spacing w:line="360" w:lineRule="auto"/>
              <w:jc w:val="center"/>
              <w:rPr>
                <w:rFonts w:ascii="仿宋" w:eastAsia="仿宋" w:hAnsi="仿宋" w:cs="仿宋"/>
                <w:color w:val="000000"/>
              </w:rPr>
            </w:pPr>
            <w:r>
              <w:rPr>
                <w:rFonts w:ascii="仿宋" w:eastAsia="仿宋" w:hAnsi="仿宋" w:cs="仿宋"/>
                <w:color w:val="000000"/>
              </w:rPr>
              <w:t>8</w:t>
            </w:r>
          </w:p>
        </w:tc>
      </w:tr>
      <w:tr w:rsidR="00D373A9" w14:paraId="7043A6FF" w14:textId="77777777">
        <w:trPr>
          <w:trHeight w:val="312"/>
          <w:jc w:val="center"/>
        </w:trPr>
        <w:tc>
          <w:tcPr>
            <w:tcW w:w="261" w:type="pct"/>
            <w:vAlign w:val="center"/>
          </w:tcPr>
          <w:p w14:paraId="66CC1387" w14:textId="77777777" w:rsidR="00D373A9" w:rsidRDefault="005909AA">
            <w:pPr>
              <w:widowControl/>
              <w:spacing w:line="360" w:lineRule="auto"/>
              <w:jc w:val="center"/>
              <w:rPr>
                <w:rFonts w:ascii="仿宋" w:eastAsia="仿宋" w:hAnsi="仿宋" w:cs="仿宋"/>
                <w:color w:val="000000"/>
              </w:rPr>
            </w:pPr>
            <w:r>
              <w:rPr>
                <w:rFonts w:ascii="仿宋" w:eastAsia="仿宋" w:hAnsi="仿宋" w:cs="仿宋" w:hint="eastAsia"/>
                <w:color w:val="000000"/>
              </w:rPr>
              <w:t>3.2</w:t>
            </w:r>
          </w:p>
        </w:tc>
        <w:tc>
          <w:tcPr>
            <w:tcW w:w="461" w:type="pct"/>
            <w:vAlign w:val="center"/>
          </w:tcPr>
          <w:p w14:paraId="3359F96B" w14:textId="77777777" w:rsidR="00D373A9" w:rsidRDefault="005909AA">
            <w:pPr>
              <w:widowControl/>
              <w:spacing w:line="360" w:lineRule="auto"/>
              <w:jc w:val="center"/>
              <w:rPr>
                <w:rFonts w:ascii="仿宋" w:eastAsia="仿宋" w:hAnsi="仿宋" w:cs="仿宋"/>
              </w:rPr>
            </w:pPr>
            <w:r>
              <w:rPr>
                <w:rFonts w:ascii="仿宋" w:eastAsia="仿宋" w:hAnsi="仿宋" w:cs="仿宋" w:hint="eastAsia"/>
              </w:rPr>
              <w:t>同类项目业绩</w:t>
            </w:r>
          </w:p>
        </w:tc>
        <w:tc>
          <w:tcPr>
            <w:tcW w:w="4015" w:type="pct"/>
            <w:vAlign w:val="center"/>
          </w:tcPr>
          <w:p w14:paraId="49AD43E5" w14:textId="77777777" w:rsidR="00D373A9" w:rsidRDefault="005909AA">
            <w:pPr>
              <w:numPr>
                <w:ilvl w:val="0"/>
                <w:numId w:val="4"/>
              </w:numPr>
              <w:jc w:val="left"/>
              <w:rPr>
                <w:rFonts w:ascii="仿宋" w:eastAsia="仿宋" w:hAnsi="仿宋" w:cs="仿宋"/>
              </w:rPr>
            </w:pPr>
            <w:r>
              <w:rPr>
                <w:rFonts w:ascii="仿宋" w:eastAsia="仿宋" w:hAnsi="仿宋" w:cs="仿宋" w:hint="eastAsia"/>
              </w:rPr>
              <w:t>评分依据</w:t>
            </w:r>
          </w:p>
          <w:p w14:paraId="7D4351DE" w14:textId="77777777" w:rsidR="00D373A9" w:rsidRDefault="005909AA">
            <w:pPr>
              <w:jc w:val="left"/>
              <w:rPr>
                <w:rFonts w:ascii="仿宋" w:eastAsia="仿宋" w:hAnsi="仿宋" w:cs="仿宋"/>
              </w:rPr>
            </w:pPr>
            <w:r>
              <w:rPr>
                <w:rFonts w:ascii="仿宋" w:eastAsia="仿宋" w:hAnsi="仿宋" w:cs="仿宋" w:hint="eastAsia"/>
              </w:rPr>
              <w:t>供应商自2022年1月1日至本项目响应截止之日（以合同签订时间为准），承接过类似公共卫生领域同类服务项目，每提供一个得3分，最高得9分；</w:t>
            </w:r>
          </w:p>
          <w:p w14:paraId="4B789DCF" w14:textId="77777777" w:rsidR="00D373A9" w:rsidRDefault="005909AA">
            <w:pPr>
              <w:jc w:val="left"/>
              <w:rPr>
                <w:rFonts w:ascii="仿宋" w:eastAsia="仿宋" w:hAnsi="仿宋" w:cs="仿宋"/>
              </w:rPr>
            </w:pPr>
            <w:r>
              <w:rPr>
                <w:rFonts w:ascii="仿宋" w:eastAsia="仿宋" w:hAnsi="仿宋" w:cs="仿宋" w:hint="eastAsia"/>
              </w:rPr>
              <w:t>（二）证明文件</w:t>
            </w:r>
          </w:p>
          <w:p w14:paraId="7116A865" w14:textId="77777777" w:rsidR="00D373A9" w:rsidRDefault="005909AA">
            <w:pPr>
              <w:jc w:val="left"/>
              <w:rPr>
                <w:rFonts w:ascii="仿宋" w:eastAsia="仿宋" w:hAnsi="仿宋" w:cs="仿宋"/>
                <w:color w:val="000000"/>
              </w:rPr>
            </w:pPr>
            <w:r>
              <w:rPr>
                <w:rFonts w:ascii="仿宋" w:eastAsia="仿宋" w:hAnsi="仿宋" w:cs="仿宋" w:hint="eastAsia"/>
              </w:rPr>
              <w:t>1、提供合同复印件并加盖投标人公章（合同至少包括项目名称、服务内容、合同服务的起止时间、签订日期）；2、一年一签的长期服务续签合同只计算一个业绩。</w:t>
            </w:r>
          </w:p>
        </w:tc>
        <w:tc>
          <w:tcPr>
            <w:tcW w:w="263" w:type="pct"/>
            <w:vAlign w:val="center"/>
          </w:tcPr>
          <w:p w14:paraId="425356E9" w14:textId="77777777" w:rsidR="00D373A9" w:rsidRDefault="005909AA">
            <w:pPr>
              <w:widowControl/>
              <w:spacing w:line="360" w:lineRule="auto"/>
              <w:jc w:val="center"/>
              <w:rPr>
                <w:rFonts w:ascii="仿宋" w:eastAsia="仿宋" w:hAnsi="仿宋" w:cs="仿宋"/>
                <w:color w:val="000000"/>
              </w:rPr>
            </w:pPr>
            <w:r>
              <w:rPr>
                <w:rFonts w:ascii="仿宋" w:eastAsia="仿宋" w:hAnsi="仿宋" w:cs="仿宋"/>
                <w:color w:val="000000"/>
              </w:rPr>
              <w:t>9</w:t>
            </w:r>
          </w:p>
        </w:tc>
      </w:tr>
      <w:tr w:rsidR="00D373A9" w14:paraId="53014C77" w14:textId="77777777">
        <w:trPr>
          <w:trHeight w:val="312"/>
          <w:jc w:val="center"/>
        </w:trPr>
        <w:tc>
          <w:tcPr>
            <w:tcW w:w="261" w:type="pct"/>
            <w:vAlign w:val="center"/>
          </w:tcPr>
          <w:p w14:paraId="11C7A9E3" w14:textId="77777777" w:rsidR="00D373A9" w:rsidRDefault="005909AA">
            <w:pPr>
              <w:widowControl/>
              <w:spacing w:line="360" w:lineRule="auto"/>
              <w:jc w:val="center"/>
              <w:rPr>
                <w:rFonts w:ascii="仿宋" w:eastAsia="仿宋" w:hAnsi="仿宋" w:cs="仿宋"/>
                <w:color w:val="000000"/>
              </w:rPr>
            </w:pPr>
            <w:r>
              <w:rPr>
                <w:rFonts w:ascii="仿宋" w:eastAsia="仿宋" w:hAnsi="仿宋" w:cs="仿宋" w:hint="eastAsia"/>
                <w:color w:val="000000"/>
              </w:rPr>
              <w:t>3.4</w:t>
            </w:r>
          </w:p>
        </w:tc>
        <w:tc>
          <w:tcPr>
            <w:tcW w:w="461" w:type="pct"/>
            <w:vAlign w:val="center"/>
          </w:tcPr>
          <w:p w14:paraId="02EE3A5D" w14:textId="77777777" w:rsidR="00D373A9" w:rsidRDefault="005909AA">
            <w:pPr>
              <w:widowControl/>
              <w:spacing w:line="360" w:lineRule="auto"/>
              <w:jc w:val="center"/>
              <w:rPr>
                <w:rFonts w:ascii="仿宋" w:eastAsia="仿宋" w:hAnsi="仿宋" w:cs="仿宋"/>
              </w:rPr>
            </w:pPr>
            <w:r>
              <w:rPr>
                <w:rFonts w:ascii="仿宋" w:eastAsia="仿宋" w:hAnsi="仿宋" w:cs="仿宋" w:hint="eastAsia"/>
              </w:rPr>
              <w:t>履约能力</w:t>
            </w:r>
          </w:p>
        </w:tc>
        <w:tc>
          <w:tcPr>
            <w:tcW w:w="4015" w:type="pct"/>
            <w:vAlign w:val="center"/>
          </w:tcPr>
          <w:p w14:paraId="14E68453" w14:textId="77777777" w:rsidR="00D373A9" w:rsidRDefault="005909AA">
            <w:pPr>
              <w:jc w:val="left"/>
              <w:rPr>
                <w:rFonts w:ascii="仿宋" w:eastAsia="仿宋" w:hAnsi="仿宋" w:cs="仿宋"/>
              </w:rPr>
            </w:pPr>
            <w:r>
              <w:rPr>
                <w:rFonts w:ascii="仿宋" w:eastAsia="仿宋" w:hAnsi="仿宋" w:cs="仿宋" w:hint="eastAsia"/>
              </w:rPr>
              <w:t>（一）评分依据</w:t>
            </w:r>
          </w:p>
          <w:p w14:paraId="0D70DF0B" w14:textId="77777777" w:rsidR="00D373A9" w:rsidRDefault="005909AA">
            <w:pPr>
              <w:jc w:val="left"/>
              <w:rPr>
                <w:rFonts w:ascii="仿宋" w:eastAsia="仿宋" w:hAnsi="仿宋" w:cs="仿宋"/>
              </w:rPr>
            </w:pPr>
            <w:r>
              <w:rPr>
                <w:rFonts w:ascii="仿宋" w:eastAsia="仿宋" w:hAnsi="仿宋" w:cs="仿宋" w:hint="eastAsia"/>
              </w:rPr>
              <w:t>本次基本公共卫生服务大数据核查项目涉及大量数据的</w:t>
            </w:r>
            <w:proofErr w:type="gramStart"/>
            <w:r>
              <w:rPr>
                <w:rFonts w:ascii="仿宋" w:eastAsia="仿宋" w:hAnsi="仿宋" w:cs="仿宋" w:hint="eastAsia"/>
              </w:rPr>
              <w:t>交互和</w:t>
            </w:r>
            <w:proofErr w:type="gramEnd"/>
            <w:r>
              <w:rPr>
                <w:rFonts w:ascii="仿宋" w:eastAsia="仿宋" w:hAnsi="仿宋" w:cs="仿宋" w:hint="eastAsia"/>
              </w:rPr>
              <w:t>处理，因此需要提供信息安全和质量管理体系认证，以确保数据的安全性和准确性。</w:t>
            </w:r>
          </w:p>
          <w:p w14:paraId="220C59B5" w14:textId="77777777" w:rsidR="00D373A9" w:rsidRDefault="005909AA">
            <w:pPr>
              <w:jc w:val="left"/>
              <w:rPr>
                <w:rFonts w:ascii="仿宋" w:eastAsia="仿宋" w:hAnsi="仿宋" w:cs="仿宋"/>
              </w:rPr>
            </w:pPr>
            <w:r>
              <w:rPr>
                <w:rFonts w:ascii="仿宋" w:eastAsia="仿宋" w:hAnsi="仿宋" w:cs="仿宋" w:hint="eastAsia"/>
              </w:rPr>
              <w:t>1.具有“质量管理体系认证证书”,得4分；</w:t>
            </w:r>
          </w:p>
          <w:p w14:paraId="7EB25EA8" w14:textId="77777777" w:rsidR="00D373A9" w:rsidRDefault="005909AA">
            <w:pPr>
              <w:jc w:val="left"/>
              <w:rPr>
                <w:rFonts w:ascii="仿宋" w:eastAsia="仿宋" w:hAnsi="仿宋" w:cs="仿宋"/>
              </w:rPr>
            </w:pPr>
            <w:r>
              <w:rPr>
                <w:rFonts w:ascii="仿宋" w:eastAsia="仿宋" w:hAnsi="仿宋" w:cs="仿宋" w:hint="eastAsia"/>
              </w:rPr>
              <w:t>2.具有“信息安全管理体系认证证书”,得4分；</w:t>
            </w:r>
          </w:p>
          <w:p w14:paraId="65A99F50" w14:textId="77777777" w:rsidR="00D373A9" w:rsidRDefault="005909AA">
            <w:pPr>
              <w:jc w:val="left"/>
              <w:rPr>
                <w:rFonts w:ascii="仿宋" w:eastAsia="仿宋" w:hAnsi="仿宋" w:cs="仿宋"/>
              </w:rPr>
            </w:pPr>
            <w:r>
              <w:rPr>
                <w:rFonts w:ascii="仿宋" w:eastAsia="仿宋" w:hAnsi="仿宋" w:cs="仿宋" w:hint="eastAsia"/>
              </w:rPr>
              <w:t>3.提供公共卫生服务领域数据处理方面的软件著作权，得4分。</w:t>
            </w:r>
          </w:p>
          <w:p w14:paraId="617B7846" w14:textId="77777777" w:rsidR="00D373A9" w:rsidRDefault="005909AA">
            <w:pPr>
              <w:jc w:val="left"/>
              <w:rPr>
                <w:rFonts w:ascii="仿宋" w:eastAsia="仿宋" w:hAnsi="仿宋" w:cs="仿宋"/>
              </w:rPr>
            </w:pPr>
            <w:r>
              <w:rPr>
                <w:rFonts w:ascii="仿宋" w:eastAsia="仿宋" w:hAnsi="仿宋" w:cs="仿宋" w:hint="eastAsia"/>
              </w:rPr>
              <w:t>（二）证明文件</w:t>
            </w:r>
          </w:p>
          <w:p w14:paraId="42B4A554" w14:textId="77777777" w:rsidR="00D373A9" w:rsidRDefault="005909AA">
            <w:pPr>
              <w:jc w:val="left"/>
              <w:rPr>
                <w:rFonts w:ascii="仿宋" w:eastAsia="仿宋" w:hAnsi="仿宋" w:cs="仿宋"/>
                <w:color w:val="000000"/>
              </w:rPr>
            </w:pPr>
            <w:r>
              <w:rPr>
                <w:rFonts w:ascii="仿宋" w:eastAsia="仿宋" w:hAnsi="仿宋" w:cs="仿宋" w:hint="eastAsia"/>
              </w:rPr>
              <w:t>提供有效期内的认证证书扫描件及国家认监委网站(http://www.cnca.gov.cn/)的认证信息查询截图（</w:t>
            </w:r>
            <w:proofErr w:type="gramStart"/>
            <w:r>
              <w:rPr>
                <w:rFonts w:ascii="仿宋" w:eastAsia="仿宋" w:hAnsi="仿宋" w:cs="仿宋" w:hint="eastAsia"/>
              </w:rPr>
              <w:t>截图需显示</w:t>
            </w:r>
            <w:proofErr w:type="gramEnd"/>
            <w:r>
              <w:rPr>
                <w:rFonts w:ascii="仿宋" w:eastAsia="仿宋" w:hAnsi="仿宋" w:cs="仿宋" w:hint="eastAsia"/>
              </w:rPr>
              <w:t>证书状态为有效），由中华人民共和国国家版权局颁发的《软件著作权登记证书》原件扫描件，原件备查。</w:t>
            </w:r>
          </w:p>
        </w:tc>
        <w:tc>
          <w:tcPr>
            <w:tcW w:w="263" w:type="pct"/>
            <w:vAlign w:val="center"/>
          </w:tcPr>
          <w:p w14:paraId="0F7409B7" w14:textId="77777777" w:rsidR="00D373A9" w:rsidRDefault="005909AA">
            <w:pPr>
              <w:widowControl/>
              <w:spacing w:line="360" w:lineRule="auto"/>
              <w:jc w:val="center"/>
              <w:rPr>
                <w:rFonts w:ascii="仿宋" w:eastAsia="仿宋" w:hAnsi="仿宋" w:cs="仿宋"/>
                <w:color w:val="000000"/>
              </w:rPr>
            </w:pPr>
            <w:r>
              <w:rPr>
                <w:rFonts w:ascii="仿宋" w:eastAsia="仿宋" w:hAnsi="仿宋" w:cs="仿宋" w:hint="eastAsia"/>
                <w:color w:val="000000"/>
              </w:rPr>
              <w:t>12</w:t>
            </w:r>
          </w:p>
        </w:tc>
      </w:tr>
      <w:tr w:rsidR="00D373A9" w14:paraId="4BCD18C6" w14:textId="77777777">
        <w:trPr>
          <w:trHeight w:val="557"/>
          <w:jc w:val="center"/>
        </w:trPr>
        <w:tc>
          <w:tcPr>
            <w:tcW w:w="4737" w:type="pct"/>
            <w:gridSpan w:val="3"/>
            <w:vAlign w:val="center"/>
          </w:tcPr>
          <w:p w14:paraId="29E68023" w14:textId="77777777" w:rsidR="00D373A9" w:rsidRDefault="005909AA">
            <w:pPr>
              <w:widowControl/>
              <w:adjustRightInd w:val="0"/>
              <w:snapToGrid w:val="0"/>
              <w:spacing w:line="360" w:lineRule="auto"/>
              <w:rPr>
                <w:rFonts w:ascii="仿宋" w:eastAsia="仿宋" w:hAnsi="仿宋" w:cs="仿宋"/>
              </w:rPr>
            </w:pPr>
            <w:r>
              <w:rPr>
                <w:rFonts w:ascii="仿宋" w:eastAsia="仿宋" w:hAnsi="仿宋" w:cs="仿宋" w:hint="eastAsia"/>
              </w:rPr>
              <w:t>合计：</w:t>
            </w:r>
          </w:p>
        </w:tc>
        <w:tc>
          <w:tcPr>
            <w:tcW w:w="263" w:type="pct"/>
            <w:vAlign w:val="center"/>
          </w:tcPr>
          <w:p w14:paraId="23F0948B" w14:textId="77777777" w:rsidR="00D373A9" w:rsidRDefault="005909AA">
            <w:pPr>
              <w:widowControl/>
              <w:adjustRightInd w:val="0"/>
              <w:snapToGrid w:val="0"/>
              <w:spacing w:line="360" w:lineRule="auto"/>
              <w:jc w:val="center"/>
              <w:rPr>
                <w:rFonts w:ascii="仿宋" w:eastAsia="仿宋" w:hAnsi="仿宋" w:cs="仿宋"/>
                <w:color w:val="000000"/>
              </w:rPr>
            </w:pPr>
            <w:r>
              <w:rPr>
                <w:rFonts w:ascii="仿宋" w:eastAsia="仿宋" w:hAnsi="仿宋" w:cs="仿宋" w:hint="eastAsia"/>
                <w:color w:val="000000"/>
              </w:rPr>
              <w:t>100</w:t>
            </w:r>
          </w:p>
        </w:tc>
      </w:tr>
    </w:tbl>
    <w:p w14:paraId="41FD521F" w14:textId="77777777" w:rsidR="00D373A9" w:rsidRDefault="00D373A9">
      <w:pPr>
        <w:spacing w:line="360" w:lineRule="auto"/>
        <w:rPr>
          <w:u w:val="single"/>
        </w:rPr>
      </w:pPr>
    </w:p>
    <w:p w14:paraId="4447B49E" w14:textId="77777777" w:rsidR="00D373A9" w:rsidRDefault="005909AA">
      <w:pPr>
        <w:tabs>
          <w:tab w:val="left" w:pos="216"/>
        </w:tabs>
        <w:spacing w:line="360" w:lineRule="auto"/>
        <w:jc w:val="left"/>
        <w:rPr>
          <w:u w:val="single"/>
        </w:rPr>
      </w:pPr>
      <w:r>
        <w:rPr>
          <w:rFonts w:hint="eastAsia"/>
          <w:u w:val="single"/>
        </w:rPr>
        <w:t>1</w:t>
      </w:r>
      <w:r>
        <w:rPr>
          <w:rFonts w:hint="eastAsia"/>
          <w:u w:val="single"/>
        </w:rPr>
        <w:t>、对于专门面向中小企业或小型、微型企业的项目，只面向中小企业或小型、微型企业采购。对于非专门面向中小企业的项目，对小型和微型企业的价格给予</w:t>
      </w:r>
      <w:r>
        <w:rPr>
          <w:u w:val="single"/>
        </w:rPr>
        <w:t>10%</w:t>
      </w:r>
      <w:r>
        <w:rPr>
          <w:rFonts w:hint="eastAsia"/>
          <w:u w:val="single"/>
        </w:rPr>
        <w:t>的扣除，用扣除后的价格参与评审。</w:t>
      </w:r>
    </w:p>
    <w:p w14:paraId="420EB7F9" w14:textId="77777777" w:rsidR="00D373A9" w:rsidRDefault="005909AA">
      <w:pPr>
        <w:tabs>
          <w:tab w:val="left" w:pos="216"/>
        </w:tabs>
        <w:spacing w:line="360" w:lineRule="auto"/>
        <w:jc w:val="left"/>
        <w:rPr>
          <w:u w:val="single"/>
        </w:rPr>
      </w:pPr>
      <w:r>
        <w:rPr>
          <w:rFonts w:hint="eastAsia"/>
          <w:u w:val="single"/>
        </w:rPr>
        <w:t>2</w:t>
      </w:r>
      <w:r>
        <w:rPr>
          <w:rFonts w:hint="eastAsia"/>
          <w:u w:val="single"/>
        </w:rPr>
        <w:t>、小企业（含小型、微型企业）应当提供《中小企业声明函》，且符合《政府采购促进中小企业发展管理办法》（财库〔</w:t>
      </w:r>
      <w:r>
        <w:rPr>
          <w:u w:val="single"/>
        </w:rPr>
        <w:t>2020</w:t>
      </w:r>
      <w:r>
        <w:rPr>
          <w:rFonts w:hint="eastAsia"/>
          <w:u w:val="single"/>
        </w:rPr>
        <w:t>〕</w:t>
      </w:r>
      <w:r>
        <w:rPr>
          <w:u w:val="single"/>
        </w:rPr>
        <w:t>46</w:t>
      </w:r>
      <w:r>
        <w:rPr>
          <w:rFonts w:hint="eastAsia"/>
          <w:u w:val="single"/>
        </w:rPr>
        <w:t>号）的相关规定。</w:t>
      </w:r>
    </w:p>
    <w:p w14:paraId="6B495C2B" w14:textId="77777777" w:rsidR="00D373A9" w:rsidRDefault="005909AA">
      <w:pPr>
        <w:tabs>
          <w:tab w:val="left" w:pos="216"/>
        </w:tabs>
        <w:spacing w:line="360" w:lineRule="auto"/>
        <w:jc w:val="left"/>
        <w:rPr>
          <w:u w:val="single"/>
        </w:rPr>
      </w:pPr>
      <w:r>
        <w:rPr>
          <w:rFonts w:hint="eastAsia"/>
          <w:u w:val="single"/>
        </w:rPr>
        <w:t>监狱和戒毒企业的价格扣除</w:t>
      </w:r>
    </w:p>
    <w:p w14:paraId="1AD0B789" w14:textId="77777777" w:rsidR="00D373A9" w:rsidRDefault="005909AA">
      <w:pPr>
        <w:tabs>
          <w:tab w:val="left" w:pos="216"/>
        </w:tabs>
        <w:spacing w:line="360" w:lineRule="auto"/>
        <w:jc w:val="left"/>
        <w:rPr>
          <w:u w:val="single"/>
        </w:rPr>
      </w:pPr>
      <w:r>
        <w:rPr>
          <w:rFonts w:hint="eastAsia"/>
          <w:u w:val="single"/>
        </w:rPr>
        <w:t xml:space="preserve">1 </w:t>
      </w:r>
      <w:r>
        <w:rPr>
          <w:rFonts w:hint="eastAsia"/>
          <w:u w:val="single"/>
        </w:rPr>
        <w:t>、本项目对监狱和戒毒企业，给予</w:t>
      </w:r>
      <w:r>
        <w:rPr>
          <w:rFonts w:hint="eastAsia"/>
          <w:u w:val="single"/>
        </w:rPr>
        <w:t>10%</w:t>
      </w:r>
      <w:r>
        <w:rPr>
          <w:rFonts w:hint="eastAsia"/>
          <w:u w:val="single"/>
        </w:rPr>
        <w:t>的价格扣除，用扣除后的价格参与评审。</w:t>
      </w:r>
    </w:p>
    <w:p w14:paraId="534575A7" w14:textId="77777777" w:rsidR="00D373A9" w:rsidRDefault="005909AA">
      <w:pPr>
        <w:tabs>
          <w:tab w:val="left" w:pos="216"/>
        </w:tabs>
        <w:spacing w:line="360" w:lineRule="auto"/>
        <w:jc w:val="left"/>
        <w:rPr>
          <w:u w:val="single"/>
        </w:rPr>
      </w:pPr>
      <w:r>
        <w:rPr>
          <w:rFonts w:hint="eastAsia"/>
          <w:u w:val="single"/>
        </w:rPr>
        <w:t xml:space="preserve">2 </w:t>
      </w:r>
      <w:r>
        <w:rPr>
          <w:rFonts w:hint="eastAsia"/>
          <w:u w:val="single"/>
        </w:rPr>
        <w:t>、监狱企业需提供由省级以上监狱管理局、戒毒管理局（含新疆生产建设兵团）出具的属于监狱企业的证明文件。</w:t>
      </w:r>
    </w:p>
    <w:p w14:paraId="466315A3" w14:textId="77777777" w:rsidR="00D373A9" w:rsidRDefault="005909AA">
      <w:pPr>
        <w:tabs>
          <w:tab w:val="left" w:pos="216"/>
        </w:tabs>
        <w:spacing w:line="360" w:lineRule="auto"/>
        <w:jc w:val="left"/>
        <w:rPr>
          <w:u w:val="single"/>
        </w:rPr>
      </w:pPr>
      <w:r>
        <w:rPr>
          <w:rFonts w:hint="eastAsia"/>
          <w:u w:val="single"/>
        </w:rPr>
        <w:t>3</w:t>
      </w:r>
      <w:r>
        <w:rPr>
          <w:rFonts w:hint="eastAsia"/>
          <w:u w:val="single"/>
        </w:rPr>
        <w:t>、</w:t>
      </w:r>
      <w:r>
        <w:rPr>
          <w:rFonts w:hint="eastAsia"/>
          <w:u w:val="single"/>
        </w:rPr>
        <w:t xml:space="preserve"> </w:t>
      </w:r>
      <w:r>
        <w:rPr>
          <w:rFonts w:hint="eastAsia"/>
          <w:u w:val="single"/>
        </w:rPr>
        <w:t>监狱企业标准请参照《关于政府采购支持监狱企业发展有关问题的通知》（财库</w:t>
      </w:r>
      <w:r>
        <w:rPr>
          <w:rFonts w:hint="eastAsia"/>
          <w:u w:val="single"/>
        </w:rPr>
        <w:lastRenderedPageBreak/>
        <w:t>〔</w:t>
      </w:r>
      <w:r>
        <w:rPr>
          <w:rFonts w:hint="eastAsia"/>
          <w:u w:val="single"/>
        </w:rPr>
        <w:t>2014</w:t>
      </w:r>
      <w:r>
        <w:rPr>
          <w:rFonts w:hint="eastAsia"/>
          <w:u w:val="single"/>
        </w:rPr>
        <w:t>〕</w:t>
      </w:r>
      <w:r>
        <w:rPr>
          <w:rFonts w:hint="eastAsia"/>
          <w:u w:val="single"/>
        </w:rPr>
        <w:t>68</w:t>
      </w:r>
      <w:r>
        <w:rPr>
          <w:rFonts w:hint="eastAsia"/>
          <w:u w:val="single"/>
        </w:rPr>
        <w:t>号）。</w:t>
      </w:r>
    </w:p>
    <w:p w14:paraId="53CE2A17" w14:textId="77777777" w:rsidR="00D373A9" w:rsidRDefault="005909AA">
      <w:pPr>
        <w:tabs>
          <w:tab w:val="left" w:pos="216"/>
        </w:tabs>
        <w:spacing w:line="360" w:lineRule="auto"/>
        <w:jc w:val="left"/>
        <w:rPr>
          <w:u w:val="single"/>
        </w:rPr>
      </w:pPr>
      <w:r>
        <w:rPr>
          <w:rFonts w:hint="eastAsia"/>
          <w:u w:val="single"/>
        </w:rPr>
        <w:t>残疾人福利性单位的价格扣除</w:t>
      </w:r>
    </w:p>
    <w:p w14:paraId="334DE1C1" w14:textId="77777777" w:rsidR="00D373A9" w:rsidRDefault="005909AA">
      <w:pPr>
        <w:tabs>
          <w:tab w:val="left" w:pos="216"/>
        </w:tabs>
        <w:spacing w:line="360" w:lineRule="auto"/>
        <w:jc w:val="left"/>
        <w:rPr>
          <w:u w:val="single"/>
        </w:rPr>
      </w:pPr>
      <w:r>
        <w:rPr>
          <w:rFonts w:hint="eastAsia"/>
          <w:u w:val="single"/>
        </w:rPr>
        <w:t>1</w:t>
      </w:r>
      <w:r>
        <w:rPr>
          <w:rFonts w:hint="eastAsia"/>
          <w:u w:val="single"/>
        </w:rPr>
        <w:t>、</w:t>
      </w:r>
      <w:r>
        <w:rPr>
          <w:rFonts w:hint="eastAsia"/>
          <w:u w:val="single"/>
        </w:rPr>
        <w:t xml:space="preserve"> </w:t>
      </w:r>
      <w:r>
        <w:rPr>
          <w:rFonts w:hint="eastAsia"/>
          <w:u w:val="single"/>
        </w:rPr>
        <w:t>本项目对残疾人福利性单位，给予</w:t>
      </w:r>
      <w:r>
        <w:rPr>
          <w:rFonts w:hint="eastAsia"/>
          <w:u w:val="single"/>
        </w:rPr>
        <w:t>10%</w:t>
      </w:r>
      <w:r>
        <w:rPr>
          <w:rFonts w:hint="eastAsia"/>
          <w:u w:val="single"/>
        </w:rPr>
        <w:t>的价格扣除，用扣除后的价格参</w:t>
      </w:r>
      <w:r>
        <w:rPr>
          <w:rFonts w:hint="eastAsia"/>
          <w:u w:val="single"/>
        </w:rPr>
        <w:t xml:space="preserve"> </w:t>
      </w:r>
      <w:r>
        <w:rPr>
          <w:rFonts w:hint="eastAsia"/>
          <w:u w:val="single"/>
        </w:rPr>
        <w:t>与评审。</w:t>
      </w:r>
    </w:p>
    <w:p w14:paraId="66D4D141" w14:textId="77777777" w:rsidR="00D373A9" w:rsidRDefault="005909AA">
      <w:pPr>
        <w:tabs>
          <w:tab w:val="left" w:pos="216"/>
        </w:tabs>
        <w:spacing w:line="360" w:lineRule="auto"/>
        <w:jc w:val="left"/>
        <w:rPr>
          <w:u w:val="single"/>
        </w:rPr>
      </w:pPr>
      <w:r>
        <w:rPr>
          <w:rFonts w:hint="eastAsia"/>
          <w:u w:val="single"/>
        </w:rPr>
        <w:t>2</w:t>
      </w:r>
      <w:r>
        <w:rPr>
          <w:rFonts w:hint="eastAsia"/>
          <w:u w:val="single"/>
        </w:rPr>
        <w:t>、</w:t>
      </w:r>
      <w:r>
        <w:rPr>
          <w:rFonts w:hint="eastAsia"/>
          <w:u w:val="single"/>
        </w:rPr>
        <w:t xml:space="preserve"> </w:t>
      </w:r>
      <w:r>
        <w:rPr>
          <w:rFonts w:hint="eastAsia"/>
          <w:u w:val="single"/>
        </w:rPr>
        <w:t>残疾人福利性单位需提供《残疾人福利性单位声明函》</w:t>
      </w:r>
    </w:p>
    <w:p w14:paraId="4B461213" w14:textId="77777777" w:rsidR="00D373A9" w:rsidRDefault="005909AA">
      <w:pPr>
        <w:tabs>
          <w:tab w:val="left" w:pos="216"/>
        </w:tabs>
        <w:spacing w:line="360" w:lineRule="auto"/>
        <w:jc w:val="left"/>
        <w:rPr>
          <w:u w:val="single"/>
        </w:rPr>
      </w:pPr>
      <w:r>
        <w:rPr>
          <w:rFonts w:hint="eastAsia"/>
          <w:u w:val="single"/>
        </w:rPr>
        <w:t xml:space="preserve">3 </w:t>
      </w:r>
      <w:r>
        <w:rPr>
          <w:rFonts w:hint="eastAsia"/>
          <w:u w:val="single"/>
        </w:rPr>
        <w:t>、残疾人福利性单位标准请参照《关于促进残疾人就业政府采购政策的通知》（财库〔</w:t>
      </w:r>
      <w:r>
        <w:rPr>
          <w:rFonts w:hint="eastAsia"/>
          <w:u w:val="single"/>
        </w:rPr>
        <w:t>2017</w:t>
      </w:r>
      <w:r>
        <w:rPr>
          <w:rFonts w:hint="eastAsia"/>
          <w:u w:val="single"/>
        </w:rPr>
        <w:t>〕</w:t>
      </w:r>
      <w:r>
        <w:rPr>
          <w:rFonts w:hint="eastAsia"/>
          <w:u w:val="single"/>
        </w:rPr>
        <w:t>141</w:t>
      </w:r>
      <w:r>
        <w:rPr>
          <w:rFonts w:hint="eastAsia"/>
          <w:u w:val="single"/>
        </w:rPr>
        <w:t>号）。</w:t>
      </w:r>
    </w:p>
    <w:p w14:paraId="07473D0B" w14:textId="77777777" w:rsidR="00D373A9" w:rsidRDefault="005909AA">
      <w:pPr>
        <w:jc w:val="center"/>
        <w:rPr>
          <w:rFonts w:eastAsia="华文中宋"/>
          <w:sz w:val="32"/>
        </w:rPr>
      </w:pPr>
      <w:r>
        <w:rPr>
          <w:rFonts w:eastAsia="华文中宋"/>
          <w:sz w:val="32"/>
        </w:rPr>
        <w:br w:type="page"/>
      </w:r>
      <w:r>
        <w:rPr>
          <w:rFonts w:eastAsia="华文中宋"/>
          <w:sz w:val="32"/>
        </w:rPr>
        <w:lastRenderedPageBreak/>
        <w:t>第三章</w:t>
      </w:r>
      <w:r>
        <w:rPr>
          <w:rFonts w:eastAsia="华文中宋"/>
          <w:sz w:val="32"/>
        </w:rPr>
        <w:t xml:space="preserve">    </w:t>
      </w:r>
      <w:r>
        <w:rPr>
          <w:rFonts w:eastAsia="华文中宋"/>
          <w:sz w:val="32"/>
        </w:rPr>
        <w:t>采购需求</w:t>
      </w:r>
    </w:p>
    <w:p w14:paraId="17B4C340" w14:textId="77777777" w:rsidR="00D373A9" w:rsidRDefault="005909AA">
      <w:pPr>
        <w:pStyle w:val="2"/>
        <w:spacing w:line="360" w:lineRule="auto"/>
        <w:rPr>
          <w:rFonts w:ascii="Times New Roman" w:eastAsia="仿宋" w:hAnsi="Times New Roman" w:cs="Times New Roman"/>
          <w:sz w:val="24"/>
          <w:szCs w:val="28"/>
        </w:rPr>
      </w:pPr>
      <w:r>
        <w:rPr>
          <w:rFonts w:ascii="Times New Roman" w:eastAsia="仿宋" w:hAnsi="Times New Roman" w:cs="Times New Roman"/>
          <w:sz w:val="24"/>
          <w:szCs w:val="28"/>
        </w:rPr>
        <w:t>一、</w:t>
      </w:r>
      <w:bookmarkStart w:id="33" w:name="_Toc67153000"/>
      <w:r>
        <w:rPr>
          <w:rFonts w:ascii="Times New Roman" w:eastAsia="仿宋" w:hAnsi="Times New Roman" w:cs="Times New Roman"/>
          <w:sz w:val="24"/>
          <w:szCs w:val="28"/>
        </w:rPr>
        <w:t>服务</w:t>
      </w:r>
      <w:r>
        <w:rPr>
          <w:rFonts w:ascii="Times New Roman" w:eastAsia="仿宋" w:hAnsi="Times New Roman" w:cs="Times New Roman" w:hint="eastAsia"/>
          <w:sz w:val="24"/>
          <w:szCs w:val="28"/>
        </w:rPr>
        <w:t>背景和</w:t>
      </w:r>
      <w:r>
        <w:rPr>
          <w:rFonts w:ascii="Times New Roman" w:eastAsia="仿宋" w:hAnsi="Times New Roman" w:cs="Times New Roman"/>
          <w:sz w:val="24"/>
          <w:szCs w:val="28"/>
        </w:rPr>
        <w:t>内容</w:t>
      </w:r>
      <w:bookmarkEnd w:id="33"/>
    </w:p>
    <w:p w14:paraId="08212354" w14:textId="77777777" w:rsidR="00D373A9" w:rsidRDefault="005909AA">
      <w:pPr>
        <w:spacing w:line="360" w:lineRule="auto"/>
        <w:ind w:firstLineChars="200" w:firstLine="482"/>
        <w:rPr>
          <w:rFonts w:eastAsia="仿宋"/>
          <w:b/>
          <w:bCs/>
          <w:sz w:val="24"/>
          <w:szCs w:val="28"/>
        </w:rPr>
      </w:pPr>
      <w:bookmarkStart w:id="34" w:name="OLE_LINK1"/>
      <w:r>
        <w:rPr>
          <w:rFonts w:eastAsia="仿宋" w:hint="eastAsia"/>
          <w:b/>
          <w:bCs/>
          <w:sz w:val="24"/>
          <w:szCs w:val="28"/>
        </w:rPr>
        <w:t>1</w:t>
      </w:r>
      <w:r>
        <w:rPr>
          <w:rFonts w:eastAsia="仿宋" w:hint="eastAsia"/>
          <w:b/>
          <w:bCs/>
          <w:sz w:val="24"/>
          <w:szCs w:val="28"/>
        </w:rPr>
        <w:t>、服务背景：</w:t>
      </w:r>
    </w:p>
    <w:p w14:paraId="4789302F" w14:textId="77777777" w:rsidR="00D373A9" w:rsidRDefault="005909AA">
      <w:pPr>
        <w:widowControl/>
        <w:adjustRightInd w:val="0"/>
        <w:snapToGrid w:val="0"/>
        <w:spacing w:line="360" w:lineRule="auto"/>
        <w:ind w:firstLineChars="200" w:firstLine="480"/>
        <w:rPr>
          <w:rFonts w:eastAsia="仿宋"/>
        </w:rPr>
      </w:pPr>
      <w:r>
        <w:rPr>
          <w:rFonts w:eastAsia="仿宋" w:hint="eastAsia"/>
          <w:sz w:val="24"/>
          <w:szCs w:val="28"/>
        </w:rPr>
        <w:t>根据《关于做好</w:t>
      </w:r>
      <w:r>
        <w:rPr>
          <w:rFonts w:eastAsia="仿宋" w:hint="eastAsia"/>
          <w:sz w:val="24"/>
          <w:szCs w:val="28"/>
        </w:rPr>
        <w:t>2025</w:t>
      </w:r>
      <w:r>
        <w:rPr>
          <w:rFonts w:eastAsia="仿宋" w:hint="eastAsia"/>
          <w:sz w:val="24"/>
          <w:szCs w:val="28"/>
        </w:rPr>
        <w:t>年基本公共卫生服务工作的通知》（国</w:t>
      </w:r>
      <w:proofErr w:type="gramStart"/>
      <w:r>
        <w:rPr>
          <w:rFonts w:eastAsia="仿宋" w:hint="eastAsia"/>
          <w:sz w:val="24"/>
          <w:szCs w:val="28"/>
        </w:rPr>
        <w:t>卫基层发</w:t>
      </w:r>
      <w:proofErr w:type="gramEnd"/>
      <w:r>
        <w:rPr>
          <w:rFonts w:eastAsia="仿宋" w:hint="eastAsia"/>
          <w:sz w:val="24"/>
          <w:szCs w:val="28"/>
        </w:rPr>
        <w:t>〔</w:t>
      </w:r>
      <w:r>
        <w:rPr>
          <w:rFonts w:eastAsia="仿宋" w:hint="eastAsia"/>
          <w:sz w:val="24"/>
          <w:szCs w:val="28"/>
        </w:rPr>
        <w:t>2025</w:t>
      </w:r>
      <w:r>
        <w:rPr>
          <w:rFonts w:eastAsia="仿宋" w:hint="eastAsia"/>
          <w:sz w:val="24"/>
          <w:szCs w:val="28"/>
        </w:rPr>
        <w:t>〕</w:t>
      </w:r>
      <w:r>
        <w:rPr>
          <w:rFonts w:eastAsia="仿宋" w:hint="eastAsia"/>
          <w:sz w:val="24"/>
          <w:szCs w:val="28"/>
        </w:rPr>
        <w:t>7</w:t>
      </w:r>
      <w:r>
        <w:rPr>
          <w:rFonts w:eastAsia="仿宋" w:hint="eastAsia"/>
          <w:sz w:val="24"/>
          <w:szCs w:val="28"/>
        </w:rPr>
        <w:t>号）要求，本项目依据《国家基本公共卫生服务规范（第三版）》，通过“互联网</w:t>
      </w:r>
      <w:r>
        <w:rPr>
          <w:rFonts w:eastAsia="仿宋" w:hint="eastAsia"/>
          <w:sz w:val="24"/>
          <w:szCs w:val="28"/>
        </w:rPr>
        <w:t>+</w:t>
      </w:r>
      <w:r>
        <w:rPr>
          <w:rFonts w:eastAsia="仿宋" w:hint="eastAsia"/>
          <w:sz w:val="24"/>
          <w:szCs w:val="28"/>
        </w:rPr>
        <w:t>监管”模式，目的是为了提升服务质量，满足居民健康需求，确保基本公共卫生服务的高效实施，从而更好地推动南京卫生健康的全面发展</w:t>
      </w:r>
      <w:r>
        <w:rPr>
          <w:rFonts w:eastAsia="仿宋"/>
          <w:sz w:val="24"/>
          <w:szCs w:val="28"/>
        </w:rPr>
        <w:t>。</w:t>
      </w:r>
    </w:p>
    <w:bookmarkEnd w:id="34"/>
    <w:p w14:paraId="7943CD19" w14:textId="77777777" w:rsidR="00D373A9" w:rsidRDefault="005909AA">
      <w:pPr>
        <w:spacing w:line="360" w:lineRule="auto"/>
        <w:ind w:firstLineChars="200" w:firstLine="482"/>
        <w:rPr>
          <w:rFonts w:eastAsia="仿宋"/>
          <w:b/>
          <w:bCs/>
          <w:sz w:val="24"/>
          <w:szCs w:val="28"/>
        </w:rPr>
      </w:pPr>
      <w:r>
        <w:rPr>
          <w:rFonts w:eastAsia="仿宋" w:hint="eastAsia"/>
          <w:b/>
          <w:bCs/>
          <w:sz w:val="24"/>
          <w:szCs w:val="28"/>
        </w:rPr>
        <w:t>2</w:t>
      </w:r>
      <w:r>
        <w:rPr>
          <w:rFonts w:eastAsia="仿宋" w:hint="eastAsia"/>
          <w:b/>
          <w:bCs/>
          <w:sz w:val="24"/>
          <w:szCs w:val="28"/>
        </w:rPr>
        <w:t>、范围及内容</w:t>
      </w:r>
    </w:p>
    <w:p w14:paraId="67150ABC" w14:textId="77777777" w:rsidR="00D373A9" w:rsidRDefault="005909AA">
      <w:pPr>
        <w:widowControl/>
        <w:adjustRightInd w:val="0"/>
        <w:snapToGrid w:val="0"/>
        <w:spacing w:line="360" w:lineRule="auto"/>
        <w:ind w:firstLineChars="200" w:firstLine="480"/>
        <w:rPr>
          <w:rFonts w:eastAsia="仿宋"/>
          <w:sz w:val="24"/>
          <w:szCs w:val="28"/>
        </w:rPr>
      </w:pPr>
      <w:r>
        <w:rPr>
          <w:rFonts w:eastAsia="仿宋" w:hint="eastAsia"/>
          <w:sz w:val="24"/>
          <w:szCs w:val="28"/>
        </w:rPr>
        <w:t>服务范围：涵盖全市</w:t>
      </w:r>
      <w:r>
        <w:rPr>
          <w:rFonts w:eastAsia="仿宋" w:hint="eastAsia"/>
          <w:sz w:val="24"/>
          <w:szCs w:val="28"/>
        </w:rPr>
        <w:t>12</w:t>
      </w:r>
      <w:r>
        <w:rPr>
          <w:rFonts w:eastAsia="仿宋" w:hint="eastAsia"/>
          <w:sz w:val="24"/>
          <w:szCs w:val="28"/>
        </w:rPr>
        <w:t>个区所有社区卫生服务中心。</w:t>
      </w:r>
    </w:p>
    <w:p w14:paraId="7642F194" w14:textId="77777777" w:rsidR="00D373A9" w:rsidRDefault="005909AA">
      <w:pPr>
        <w:widowControl/>
        <w:adjustRightInd w:val="0"/>
        <w:snapToGrid w:val="0"/>
        <w:spacing w:line="360" w:lineRule="auto"/>
        <w:ind w:firstLineChars="200" w:firstLine="480"/>
        <w:rPr>
          <w:rFonts w:eastAsia="仿宋"/>
          <w:sz w:val="24"/>
          <w:szCs w:val="28"/>
        </w:rPr>
      </w:pPr>
      <w:r>
        <w:rPr>
          <w:rFonts w:eastAsia="仿宋" w:hint="eastAsia"/>
          <w:sz w:val="24"/>
          <w:szCs w:val="28"/>
        </w:rPr>
        <w:t>服务内容：依据《国家基本公共卫生服务规范（第三版）》，对核查各区的目标人群居民电子健康档案基本信息和</w:t>
      </w:r>
      <w:r>
        <w:rPr>
          <w:rFonts w:eastAsia="仿宋" w:hint="eastAsia"/>
          <w:sz w:val="24"/>
          <w:szCs w:val="28"/>
        </w:rPr>
        <w:t>2025</w:t>
      </w:r>
      <w:r>
        <w:rPr>
          <w:rFonts w:eastAsia="仿宋" w:hint="eastAsia"/>
          <w:sz w:val="24"/>
          <w:szCs w:val="28"/>
        </w:rPr>
        <w:t>年及</w:t>
      </w:r>
      <w:r>
        <w:rPr>
          <w:rFonts w:eastAsia="仿宋" w:hint="eastAsia"/>
          <w:sz w:val="24"/>
          <w:szCs w:val="28"/>
        </w:rPr>
        <w:t>2026</w:t>
      </w:r>
      <w:r>
        <w:rPr>
          <w:rFonts w:eastAsia="仿宋" w:hint="eastAsia"/>
          <w:sz w:val="24"/>
          <w:szCs w:val="28"/>
        </w:rPr>
        <w:t>年基本公共卫生服务记录数据库（含档案封面、个人基本信息表、健康体检记录、慢性病随访记录、中医药服务记录等）进行核查。</w:t>
      </w:r>
    </w:p>
    <w:p w14:paraId="0297FD2E" w14:textId="77777777" w:rsidR="00D373A9" w:rsidRDefault="005909AA">
      <w:pPr>
        <w:spacing w:line="360" w:lineRule="auto"/>
        <w:ind w:firstLineChars="200" w:firstLine="482"/>
        <w:rPr>
          <w:rFonts w:eastAsia="仿宋"/>
          <w:b/>
          <w:bCs/>
          <w:sz w:val="24"/>
          <w:szCs w:val="28"/>
        </w:rPr>
      </w:pPr>
      <w:r>
        <w:rPr>
          <w:rFonts w:eastAsia="仿宋" w:hint="eastAsia"/>
          <w:b/>
          <w:bCs/>
          <w:sz w:val="24"/>
          <w:szCs w:val="28"/>
        </w:rPr>
        <w:t>3</w:t>
      </w:r>
      <w:r>
        <w:rPr>
          <w:rFonts w:eastAsia="仿宋" w:hint="eastAsia"/>
          <w:b/>
          <w:bCs/>
          <w:sz w:val="24"/>
          <w:szCs w:val="28"/>
        </w:rPr>
        <w:t>、服务时间</w:t>
      </w:r>
    </w:p>
    <w:p w14:paraId="352A42A4" w14:textId="77777777" w:rsidR="00D373A9" w:rsidRDefault="005909AA">
      <w:pPr>
        <w:widowControl/>
        <w:adjustRightInd w:val="0"/>
        <w:snapToGrid w:val="0"/>
        <w:spacing w:line="360" w:lineRule="auto"/>
        <w:ind w:firstLineChars="200" w:firstLine="480"/>
        <w:rPr>
          <w:rFonts w:eastAsia="仿宋"/>
          <w:sz w:val="24"/>
          <w:szCs w:val="28"/>
        </w:rPr>
      </w:pPr>
      <w:r>
        <w:rPr>
          <w:rFonts w:eastAsia="仿宋" w:hint="eastAsia"/>
          <w:sz w:val="24"/>
          <w:szCs w:val="28"/>
        </w:rPr>
        <w:t>2026</w:t>
      </w:r>
      <w:r>
        <w:rPr>
          <w:rFonts w:eastAsia="仿宋" w:hint="eastAsia"/>
          <w:sz w:val="24"/>
          <w:szCs w:val="28"/>
        </w:rPr>
        <w:t>年</w:t>
      </w:r>
      <w:r>
        <w:rPr>
          <w:rFonts w:eastAsia="仿宋" w:hint="eastAsia"/>
          <w:sz w:val="24"/>
          <w:szCs w:val="28"/>
        </w:rPr>
        <w:t>1</w:t>
      </w:r>
      <w:r>
        <w:rPr>
          <w:rFonts w:eastAsia="仿宋" w:hint="eastAsia"/>
          <w:sz w:val="24"/>
          <w:szCs w:val="28"/>
        </w:rPr>
        <w:t>月</w:t>
      </w:r>
      <w:r>
        <w:rPr>
          <w:rFonts w:eastAsia="仿宋" w:hint="eastAsia"/>
          <w:sz w:val="24"/>
          <w:szCs w:val="28"/>
        </w:rPr>
        <w:t>20</w:t>
      </w:r>
      <w:r>
        <w:rPr>
          <w:rFonts w:eastAsia="仿宋" w:hint="eastAsia"/>
          <w:sz w:val="24"/>
          <w:szCs w:val="28"/>
        </w:rPr>
        <w:t>日</w:t>
      </w:r>
      <w:r>
        <w:rPr>
          <w:rFonts w:eastAsia="仿宋" w:hint="eastAsia"/>
          <w:sz w:val="24"/>
          <w:szCs w:val="28"/>
        </w:rPr>
        <w:t>-2028</w:t>
      </w:r>
      <w:r>
        <w:rPr>
          <w:rFonts w:eastAsia="仿宋" w:hint="eastAsia"/>
          <w:sz w:val="24"/>
          <w:szCs w:val="28"/>
        </w:rPr>
        <w:t>年</w:t>
      </w:r>
      <w:r>
        <w:rPr>
          <w:rFonts w:eastAsia="仿宋" w:hint="eastAsia"/>
          <w:sz w:val="24"/>
          <w:szCs w:val="28"/>
        </w:rPr>
        <w:t>1</w:t>
      </w:r>
      <w:r>
        <w:rPr>
          <w:rFonts w:eastAsia="仿宋" w:hint="eastAsia"/>
          <w:sz w:val="24"/>
          <w:szCs w:val="28"/>
        </w:rPr>
        <w:t>月</w:t>
      </w:r>
      <w:r>
        <w:rPr>
          <w:rFonts w:eastAsia="仿宋" w:hint="eastAsia"/>
          <w:sz w:val="24"/>
          <w:szCs w:val="28"/>
        </w:rPr>
        <w:t>20</w:t>
      </w:r>
      <w:r>
        <w:rPr>
          <w:rFonts w:eastAsia="仿宋" w:hint="eastAsia"/>
          <w:sz w:val="24"/>
          <w:szCs w:val="28"/>
        </w:rPr>
        <w:t>日。</w:t>
      </w:r>
    </w:p>
    <w:p w14:paraId="7556D266" w14:textId="77777777" w:rsidR="00D373A9" w:rsidRDefault="005909AA">
      <w:pPr>
        <w:pStyle w:val="2"/>
        <w:spacing w:line="360" w:lineRule="auto"/>
        <w:rPr>
          <w:rFonts w:ascii="Times New Roman" w:eastAsia="仿宋" w:hAnsi="Times New Roman" w:cs="Times New Roman"/>
          <w:sz w:val="24"/>
          <w:szCs w:val="28"/>
        </w:rPr>
      </w:pPr>
      <w:r>
        <w:rPr>
          <w:rFonts w:ascii="Times New Roman" w:eastAsia="仿宋" w:hAnsi="Times New Roman" w:cs="Times New Roman" w:hint="eastAsia"/>
          <w:sz w:val="24"/>
          <w:szCs w:val="28"/>
        </w:rPr>
        <w:t>二、项目具体需求</w:t>
      </w:r>
    </w:p>
    <w:p w14:paraId="33E5D809" w14:textId="77777777" w:rsidR="00D373A9" w:rsidRDefault="005909AA">
      <w:pPr>
        <w:spacing w:line="360" w:lineRule="auto"/>
        <w:ind w:firstLineChars="200" w:firstLine="482"/>
        <w:rPr>
          <w:rFonts w:eastAsia="仿宋"/>
          <w:b/>
          <w:bCs/>
          <w:sz w:val="24"/>
          <w:szCs w:val="28"/>
        </w:rPr>
      </w:pPr>
      <w:r>
        <w:rPr>
          <w:rFonts w:eastAsia="仿宋" w:hint="eastAsia"/>
          <w:b/>
          <w:bCs/>
          <w:sz w:val="24"/>
          <w:szCs w:val="28"/>
        </w:rPr>
        <w:t>1.</w:t>
      </w:r>
      <w:r>
        <w:rPr>
          <w:rFonts w:eastAsia="仿宋" w:hint="eastAsia"/>
          <w:b/>
          <w:bCs/>
          <w:sz w:val="24"/>
          <w:szCs w:val="28"/>
        </w:rPr>
        <w:t>数据获取及数据核查服务</w:t>
      </w:r>
    </w:p>
    <w:p w14:paraId="6056A502" w14:textId="77777777" w:rsidR="00D373A9" w:rsidRDefault="005909AA">
      <w:pPr>
        <w:widowControl/>
        <w:adjustRightInd w:val="0"/>
        <w:snapToGrid w:val="0"/>
        <w:spacing w:line="360" w:lineRule="auto"/>
        <w:ind w:firstLineChars="200" w:firstLine="480"/>
        <w:rPr>
          <w:rFonts w:eastAsia="仿宋"/>
          <w:sz w:val="24"/>
          <w:szCs w:val="28"/>
        </w:rPr>
      </w:pPr>
      <w:r>
        <w:rPr>
          <w:rFonts w:eastAsia="仿宋" w:hint="eastAsia"/>
          <w:sz w:val="24"/>
          <w:szCs w:val="28"/>
        </w:rPr>
        <w:t>（</w:t>
      </w:r>
      <w:r>
        <w:rPr>
          <w:rFonts w:eastAsia="仿宋" w:hint="eastAsia"/>
          <w:sz w:val="24"/>
          <w:szCs w:val="28"/>
        </w:rPr>
        <w:t>1</w:t>
      </w:r>
      <w:r>
        <w:rPr>
          <w:rFonts w:eastAsia="仿宋" w:hint="eastAsia"/>
          <w:sz w:val="24"/>
          <w:szCs w:val="28"/>
        </w:rPr>
        <w:t>）制定核查数据集标准</w:t>
      </w:r>
    </w:p>
    <w:p w14:paraId="559CAA68" w14:textId="77777777" w:rsidR="00D373A9" w:rsidRDefault="005909AA">
      <w:pPr>
        <w:widowControl/>
        <w:adjustRightInd w:val="0"/>
        <w:snapToGrid w:val="0"/>
        <w:spacing w:line="360" w:lineRule="auto"/>
        <w:ind w:firstLineChars="200" w:firstLine="480"/>
        <w:rPr>
          <w:rFonts w:eastAsia="仿宋"/>
          <w:sz w:val="24"/>
          <w:szCs w:val="28"/>
        </w:rPr>
      </w:pPr>
      <w:r>
        <w:rPr>
          <w:rFonts w:eastAsia="仿宋" w:hint="eastAsia"/>
          <w:sz w:val="24"/>
          <w:szCs w:val="28"/>
        </w:rPr>
        <w:t>根据居民电子健康档案的日常监控要求，制定详细的核查数据集标准。</w:t>
      </w:r>
    </w:p>
    <w:p w14:paraId="17D531AE" w14:textId="77777777" w:rsidR="00D373A9" w:rsidRDefault="005909AA">
      <w:pPr>
        <w:widowControl/>
        <w:adjustRightInd w:val="0"/>
        <w:snapToGrid w:val="0"/>
        <w:spacing w:line="360" w:lineRule="auto"/>
        <w:ind w:firstLineChars="200" w:firstLine="480"/>
        <w:rPr>
          <w:rFonts w:eastAsia="仿宋"/>
          <w:sz w:val="24"/>
          <w:szCs w:val="28"/>
        </w:rPr>
      </w:pPr>
      <w:r>
        <w:rPr>
          <w:rFonts w:eastAsia="仿宋" w:hint="eastAsia"/>
          <w:sz w:val="24"/>
          <w:szCs w:val="28"/>
        </w:rPr>
        <w:t>（</w:t>
      </w:r>
      <w:r>
        <w:rPr>
          <w:rFonts w:eastAsia="仿宋" w:hint="eastAsia"/>
          <w:sz w:val="24"/>
          <w:szCs w:val="28"/>
        </w:rPr>
        <w:t>2</w:t>
      </w:r>
      <w:r>
        <w:rPr>
          <w:rFonts w:eastAsia="仿宋" w:hint="eastAsia"/>
          <w:sz w:val="24"/>
          <w:szCs w:val="28"/>
        </w:rPr>
        <w:t>）编写数据对接实施方案</w:t>
      </w:r>
    </w:p>
    <w:p w14:paraId="53DF1BB8" w14:textId="77777777" w:rsidR="00D373A9" w:rsidRDefault="005909AA">
      <w:pPr>
        <w:widowControl/>
        <w:adjustRightInd w:val="0"/>
        <w:snapToGrid w:val="0"/>
        <w:spacing w:line="360" w:lineRule="auto"/>
        <w:ind w:firstLineChars="200" w:firstLine="480"/>
        <w:rPr>
          <w:rFonts w:eastAsia="仿宋"/>
          <w:sz w:val="24"/>
          <w:szCs w:val="28"/>
        </w:rPr>
      </w:pPr>
      <w:r>
        <w:rPr>
          <w:rFonts w:eastAsia="仿宋" w:hint="eastAsia"/>
          <w:sz w:val="24"/>
          <w:szCs w:val="28"/>
        </w:rPr>
        <w:t>提供一份切实可行的数据对接方案，确保与抽查各区间高效、安全的数据交换。该方案需包含数据报送方式、网络与服务器的技术要求、环境部署和配置指南、安全保障措施等内容。</w:t>
      </w:r>
    </w:p>
    <w:p w14:paraId="62ADD92F" w14:textId="77777777" w:rsidR="00D373A9" w:rsidRDefault="005909AA">
      <w:pPr>
        <w:widowControl/>
        <w:adjustRightInd w:val="0"/>
        <w:snapToGrid w:val="0"/>
        <w:spacing w:line="360" w:lineRule="auto"/>
        <w:ind w:firstLineChars="200" w:firstLine="480"/>
        <w:rPr>
          <w:rFonts w:eastAsia="仿宋"/>
          <w:sz w:val="24"/>
          <w:szCs w:val="28"/>
        </w:rPr>
      </w:pPr>
      <w:r>
        <w:rPr>
          <w:rFonts w:eastAsia="仿宋" w:hint="eastAsia"/>
          <w:sz w:val="24"/>
          <w:szCs w:val="28"/>
        </w:rPr>
        <w:t>（</w:t>
      </w:r>
      <w:r>
        <w:rPr>
          <w:rFonts w:eastAsia="仿宋" w:hint="eastAsia"/>
          <w:sz w:val="24"/>
          <w:szCs w:val="28"/>
        </w:rPr>
        <w:t>3</w:t>
      </w:r>
      <w:r>
        <w:rPr>
          <w:rFonts w:eastAsia="仿宋" w:hint="eastAsia"/>
          <w:sz w:val="24"/>
          <w:szCs w:val="28"/>
        </w:rPr>
        <w:t>）数据清洗、分析建模与支持服务</w:t>
      </w:r>
    </w:p>
    <w:p w14:paraId="3146306D" w14:textId="77777777" w:rsidR="00D373A9" w:rsidRDefault="005909AA">
      <w:pPr>
        <w:widowControl/>
        <w:adjustRightInd w:val="0"/>
        <w:snapToGrid w:val="0"/>
        <w:spacing w:line="360" w:lineRule="auto"/>
        <w:ind w:firstLineChars="200" w:firstLine="480"/>
        <w:rPr>
          <w:rFonts w:eastAsia="仿宋"/>
          <w:sz w:val="24"/>
          <w:szCs w:val="28"/>
        </w:rPr>
      </w:pPr>
      <w:r>
        <w:rPr>
          <w:rFonts w:eastAsia="仿宋" w:hint="eastAsia"/>
          <w:sz w:val="24"/>
          <w:szCs w:val="28"/>
        </w:rPr>
        <w:t>按照大数据核查实施方案要求，对核查各区报送的数据集进行清洗，并进行分析建模。内容包括：居民电子健康档案基本信息和</w:t>
      </w:r>
      <w:r>
        <w:rPr>
          <w:rFonts w:eastAsia="仿宋" w:hint="eastAsia"/>
          <w:sz w:val="24"/>
          <w:szCs w:val="28"/>
        </w:rPr>
        <w:t>2025</w:t>
      </w:r>
      <w:r>
        <w:rPr>
          <w:rFonts w:eastAsia="仿宋" w:hint="eastAsia"/>
          <w:sz w:val="24"/>
          <w:szCs w:val="28"/>
        </w:rPr>
        <w:t>年及</w:t>
      </w:r>
      <w:r>
        <w:rPr>
          <w:rFonts w:eastAsia="仿宋" w:hint="eastAsia"/>
          <w:sz w:val="24"/>
          <w:szCs w:val="28"/>
        </w:rPr>
        <w:t>2026</w:t>
      </w:r>
      <w:r>
        <w:rPr>
          <w:rFonts w:eastAsia="仿宋" w:hint="eastAsia"/>
          <w:sz w:val="24"/>
          <w:szCs w:val="28"/>
        </w:rPr>
        <w:t>年基本公共</w:t>
      </w:r>
      <w:r>
        <w:rPr>
          <w:rFonts w:eastAsia="仿宋" w:hint="eastAsia"/>
          <w:sz w:val="24"/>
          <w:szCs w:val="28"/>
        </w:rPr>
        <w:lastRenderedPageBreak/>
        <w:t>卫生服务记录数据库（包括但不限于档案封面、个人基本信息表、健康体检记录、慢性病随访记录、中医药服务记录等）的相关数据进行清洗，并进行分析建模。</w:t>
      </w:r>
    </w:p>
    <w:p w14:paraId="2066851E" w14:textId="77777777" w:rsidR="00D373A9" w:rsidRDefault="005909AA">
      <w:pPr>
        <w:spacing w:line="360" w:lineRule="auto"/>
        <w:ind w:firstLineChars="200" w:firstLine="482"/>
        <w:rPr>
          <w:rFonts w:eastAsia="仿宋"/>
          <w:b/>
          <w:bCs/>
          <w:sz w:val="24"/>
          <w:szCs w:val="28"/>
        </w:rPr>
      </w:pPr>
      <w:r>
        <w:rPr>
          <w:rFonts w:eastAsia="仿宋" w:hint="eastAsia"/>
          <w:b/>
          <w:bCs/>
          <w:sz w:val="24"/>
          <w:szCs w:val="28"/>
        </w:rPr>
        <w:t>2.</w:t>
      </w:r>
      <w:r>
        <w:rPr>
          <w:rFonts w:eastAsia="仿宋" w:hint="eastAsia"/>
          <w:b/>
          <w:bCs/>
          <w:sz w:val="24"/>
          <w:szCs w:val="28"/>
        </w:rPr>
        <w:t>编写基本公共卫生服务大数据核查报告</w:t>
      </w:r>
    </w:p>
    <w:p w14:paraId="5A93B14C" w14:textId="77777777" w:rsidR="00D373A9" w:rsidRDefault="005909AA">
      <w:pPr>
        <w:widowControl/>
        <w:adjustRightInd w:val="0"/>
        <w:snapToGrid w:val="0"/>
        <w:spacing w:line="360" w:lineRule="auto"/>
        <w:ind w:firstLineChars="200" w:firstLine="480"/>
        <w:rPr>
          <w:rFonts w:eastAsia="仿宋"/>
          <w:sz w:val="24"/>
          <w:szCs w:val="28"/>
        </w:rPr>
      </w:pPr>
      <w:r>
        <w:rPr>
          <w:rFonts w:eastAsia="仿宋" w:hint="eastAsia"/>
          <w:sz w:val="24"/>
          <w:szCs w:val="28"/>
        </w:rPr>
        <w:t>根据基本公共卫生服务项目的日常监控标准，采用基于规则的大数据核查方法，每年度编制一份全面涵盖居民电子健康档案管理的核查分析报告。</w:t>
      </w:r>
    </w:p>
    <w:p w14:paraId="0FBD03C6" w14:textId="77777777" w:rsidR="00D373A9" w:rsidRDefault="005909AA">
      <w:pPr>
        <w:pStyle w:val="2"/>
        <w:spacing w:line="360" w:lineRule="auto"/>
        <w:rPr>
          <w:rFonts w:ascii="Times New Roman" w:eastAsia="仿宋" w:hAnsi="Times New Roman" w:cs="Times New Roman"/>
          <w:sz w:val="24"/>
          <w:szCs w:val="28"/>
        </w:rPr>
      </w:pPr>
      <w:r>
        <w:rPr>
          <w:rFonts w:ascii="Times New Roman" w:eastAsia="仿宋" w:hAnsi="Times New Roman" w:cs="Times New Roman" w:hint="eastAsia"/>
          <w:sz w:val="24"/>
          <w:szCs w:val="28"/>
        </w:rPr>
        <w:t>三、产出成果及要求</w:t>
      </w:r>
    </w:p>
    <w:p w14:paraId="3044CE51" w14:textId="77777777" w:rsidR="00D373A9" w:rsidRDefault="005909AA">
      <w:pPr>
        <w:spacing w:line="360" w:lineRule="auto"/>
        <w:ind w:firstLineChars="200" w:firstLine="482"/>
        <w:rPr>
          <w:rFonts w:eastAsia="仿宋"/>
          <w:b/>
          <w:bCs/>
          <w:sz w:val="24"/>
          <w:szCs w:val="28"/>
        </w:rPr>
      </w:pPr>
      <w:r>
        <w:rPr>
          <w:rFonts w:eastAsia="仿宋" w:hint="eastAsia"/>
          <w:b/>
          <w:bCs/>
          <w:sz w:val="24"/>
          <w:szCs w:val="28"/>
        </w:rPr>
        <w:t>1</w:t>
      </w:r>
      <w:r>
        <w:rPr>
          <w:rFonts w:eastAsia="仿宋" w:hint="eastAsia"/>
          <w:b/>
          <w:bCs/>
          <w:sz w:val="24"/>
          <w:szCs w:val="28"/>
        </w:rPr>
        <w:t>、主要成果</w:t>
      </w:r>
    </w:p>
    <w:p w14:paraId="67994CE8" w14:textId="77777777" w:rsidR="00D373A9" w:rsidRDefault="005909AA">
      <w:pPr>
        <w:widowControl/>
        <w:adjustRightInd w:val="0"/>
        <w:snapToGrid w:val="0"/>
        <w:spacing w:line="360" w:lineRule="auto"/>
        <w:ind w:firstLineChars="200" w:firstLine="480"/>
        <w:rPr>
          <w:rFonts w:eastAsia="仿宋"/>
          <w:sz w:val="24"/>
          <w:szCs w:val="28"/>
        </w:rPr>
      </w:pPr>
      <w:r>
        <w:rPr>
          <w:rFonts w:eastAsia="仿宋" w:hint="eastAsia"/>
          <w:sz w:val="24"/>
          <w:szCs w:val="28"/>
        </w:rPr>
        <w:t>（</w:t>
      </w:r>
      <w:r>
        <w:rPr>
          <w:rFonts w:eastAsia="仿宋" w:hint="eastAsia"/>
          <w:sz w:val="24"/>
          <w:szCs w:val="28"/>
        </w:rPr>
        <w:t>1</w:t>
      </w:r>
      <w:r>
        <w:rPr>
          <w:rFonts w:eastAsia="仿宋" w:hint="eastAsia"/>
          <w:sz w:val="24"/>
          <w:szCs w:val="28"/>
        </w:rPr>
        <w:t>）形成针对基本公共卫生服务的大数据核查数据集标准，以及详细的数据对接实施方案。</w:t>
      </w:r>
    </w:p>
    <w:p w14:paraId="73AE9B96" w14:textId="77777777" w:rsidR="00D373A9" w:rsidRDefault="005909AA">
      <w:pPr>
        <w:widowControl/>
        <w:adjustRightInd w:val="0"/>
        <w:snapToGrid w:val="0"/>
        <w:spacing w:line="360" w:lineRule="auto"/>
        <w:ind w:firstLineChars="200" w:firstLine="480"/>
        <w:rPr>
          <w:rFonts w:eastAsia="仿宋"/>
          <w:sz w:val="24"/>
          <w:szCs w:val="28"/>
        </w:rPr>
      </w:pPr>
      <w:r>
        <w:rPr>
          <w:rFonts w:eastAsia="仿宋" w:hint="eastAsia"/>
          <w:sz w:val="24"/>
          <w:szCs w:val="28"/>
        </w:rPr>
        <w:t>（</w:t>
      </w:r>
      <w:r>
        <w:rPr>
          <w:rFonts w:eastAsia="仿宋" w:hint="eastAsia"/>
          <w:sz w:val="24"/>
          <w:szCs w:val="28"/>
        </w:rPr>
        <w:t>2</w:t>
      </w:r>
      <w:r>
        <w:rPr>
          <w:rFonts w:eastAsia="仿宋" w:hint="eastAsia"/>
          <w:sz w:val="24"/>
          <w:szCs w:val="28"/>
        </w:rPr>
        <w:t>）每年度完成一份详尽的基本公共卫生服务大数据核查报告。</w:t>
      </w:r>
    </w:p>
    <w:p w14:paraId="5F03A7E7" w14:textId="77777777" w:rsidR="00D373A9" w:rsidRDefault="005909AA">
      <w:pPr>
        <w:widowControl/>
        <w:adjustRightInd w:val="0"/>
        <w:snapToGrid w:val="0"/>
        <w:spacing w:line="360" w:lineRule="auto"/>
        <w:ind w:firstLineChars="200" w:firstLine="480"/>
        <w:rPr>
          <w:rFonts w:eastAsia="仿宋"/>
          <w:sz w:val="24"/>
          <w:szCs w:val="28"/>
        </w:rPr>
      </w:pPr>
      <w:r>
        <w:rPr>
          <w:rFonts w:eastAsia="仿宋" w:hint="eastAsia"/>
          <w:sz w:val="24"/>
          <w:szCs w:val="28"/>
        </w:rPr>
        <w:t>（</w:t>
      </w:r>
      <w:r>
        <w:rPr>
          <w:rFonts w:eastAsia="仿宋" w:hint="eastAsia"/>
          <w:sz w:val="24"/>
          <w:szCs w:val="28"/>
        </w:rPr>
        <w:t>3</w:t>
      </w:r>
      <w:r>
        <w:rPr>
          <w:rFonts w:eastAsia="仿宋" w:hint="eastAsia"/>
          <w:sz w:val="24"/>
          <w:szCs w:val="28"/>
        </w:rPr>
        <w:t>）完整提供被核查各区的建档分析汇总表。</w:t>
      </w:r>
    </w:p>
    <w:p w14:paraId="2844B12F" w14:textId="77777777" w:rsidR="00D373A9" w:rsidRDefault="005909AA">
      <w:pPr>
        <w:spacing w:line="360" w:lineRule="auto"/>
        <w:ind w:firstLineChars="200" w:firstLine="482"/>
        <w:rPr>
          <w:rFonts w:eastAsia="仿宋"/>
          <w:b/>
          <w:bCs/>
          <w:sz w:val="24"/>
          <w:szCs w:val="28"/>
        </w:rPr>
      </w:pPr>
      <w:r>
        <w:rPr>
          <w:rFonts w:eastAsia="仿宋" w:hint="eastAsia"/>
          <w:b/>
          <w:bCs/>
          <w:sz w:val="24"/>
          <w:szCs w:val="28"/>
        </w:rPr>
        <w:t>2</w:t>
      </w:r>
      <w:r>
        <w:rPr>
          <w:rFonts w:eastAsia="仿宋" w:hint="eastAsia"/>
          <w:b/>
          <w:bCs/>
          <w:sz w:val="24"/>
          <w:szCs w:val="28"/>
        </w:rPr>
        <w:t>、要求</w:t>
      </w:r>
    </w:p>
    <w:p w14:paraId="7E51AB26" w14:textId="77777777" w:rsidR="00D373A9" w:rsidRDefault="005909AA">
      <w:pPr>
        <w:widowControl/>
        <w:adjustRightInd w:val="0"/>
        <w:snapToGrid w:val="0"/>
        <w:spacing w:line="360" w:lineRule="auto"/>
        <w:ind w:firstLineChars="200" w:firstLine="480"/>
        <w:rPr>
          <w:rFonts w:eastAsia="仿宋"/>
          <w:sz w:val="24"/>
          <w:szCs w:val="28"/>
        </w:rPr>
      </w:pPr>
      <w:r>
        <w:rPr>
          <w:rFonts w:eastAsia="仿宋" w:hint="eastAsia"/>
          <w:sz w:val="24"/>
          <w:szCs w:val="28"/>
        </w:rPr>
        <w:t>（</w:t>
      </w:r>
      <w:r>
        <w:rPr>
          <w:rFonts w:eastAsia="仿宋" w:hint="eastAsia"/>
          <w:sz w:val="24"/>
          <w:szCs w:val="28"/>
        </w:rPr>
        <w:t>1</w:t>
      </w:r>
      <w:r>
        <w:rPr>
          <w:rFonts w:eastAsia="仿宋" w:hint="eastAsia"/>
          <w:sz w:val="24"/>
          <w:szCs w:val="28"/>
        </w:rPr>
        <w:t>）受托方需要提供调查研究报告（</w:t>
      </w:r>
      <w:r>
        <w:rPr>
          <w:rFonts w:eastAsia="仿宋" w:hint="eastAsia"/>
          <w:sz w:val="24"/>
          <w:szCs w:val="28"/>
        </w:rPr>
        <w:t>PDF</w:t>
      </w:r>
      <w:r>
        <w:rPr>
          <w:rFonts w:eastAsia="仿宋" w:hint="eastAsia"/>
          <w:sz w:val="24"/>
          <w:szCs w:val="28"/>
        </w:rPr>
        <w:t>及</w:t>
      </w:r>
      <w:r>
        <w:rPr>
          <w:rFonts w:eastAsia="仿宋" w:hint="eastAsia"/>
          <w:sz w:val="24"/>
          <w:szCs w:val="28"/>
        </w:rPr>
        <w:t>WORD</w:t>
      </w:r>
      <w:r>
        <w:rPr>
          <w:rFonts w:eastAsia="仿宋" w:hint="eastAsia"/>
          <w:sz w:val="24"/>
          <w:szCs w:val="28"/>
        </w:rPr>
        <w:t>）。</w:t>
      </w:r>
    </w:p>
    <w:p w14:paraId="4908012F" w14:textId="77777777" w:rsidR="00D373A9" w:rsidRDefault="005909AA">
      <w:pPr>
        <w:widowControl/>
        <w:adjustRightInd w:val="0"/>
        <w:snapToGrid w:val="0"/>
        <w:spacing w:line="360" w:lineRule="auto"/>
        <w:ind w:firstLineChars="200" w:firstLine="480"/>
        <w:rPr>
          <w:rFonts w:eastAsia="仿宋"/>
          <w:sz w:val="24"/>
          <w:szCs w:val="28"/>
        </w:rPr>
      </w:pPr>
      <w:r>
        <w:rPr>
          <w:rFonts w:eastAsia="仿宋" w:hint="eastAsia"/>
          <w:sz w:val="24"/>
          <w:szCs w:val="28"/>
        </w:rPr>
        <w:t>（</w:t>
      </w:r>
      <w:r>
        <w:rPr>
          <w:rFonts w:eastAsia="仿宋" w:hint="eastAsia"/>
          <w:sz w:val="24"/>
          <w:szCs w:val="28"/>
        </w:rPr>
        <w:t>2</w:t>
      </w:r>
      <w:r>
        <w:rPr>
          <w:rFonts w:eastAsia="仿宋" w:hint="eastAsia"/>
          <w:sz w:val="24"/>
          <w:szCs w:val="28"/>
        </w:rPr>
        <w:t>）受托方应在双方事先设定的研究目标下进行项目研究，未经委托方许可，不得擅自改变本项目调研内容中规定的任何部分；受托方必须在委托方规定的时间内开展数据核查，在规定的期限内完成各项任务，不得拖延。</w:t>
      </w:r>
    </w:p>
    <w:p w14:paraId="6A760836" w14:textId="77777777" w:rsidR="00D373A9" w:rsidRDefault="005909AA">
      <w:pPr>
        <w:widowControl/>
        <w:adjustRightInd w:val="0"/>
        <w:snapToGrid w:val="0"/>
        <w:spacing w:line="360" w:lineRule="auto"/>
        <w:ind w:firstLineChars="200" w:firstLine="480"/>
        <w:rPr>
          <w:rFonts w:eastAsia="仿宋"/>
          <w:sz w:val="24"/>
          <w:szCs w:val="28"/>
        </w:rPr>
      </w:pPr>
      <w:r>
        <w:rPr>
          <w:rFonts w:eastAsia="仿宋" w:hint="eastAsia"/>
          <w:sz w:val="24"/>
          <w:szCs w:val="28"/>
        </w:rPr>
        <w:t>（</w:t>
      </w:r>
      <w:r>
        <w:rPr>
          <w:rFonts w:eastAsia="仿宋" w:hint="eastAsia"/>
          <w:sz w:val="24"/>
          <w:szCs w:val="28"/>
        </w:rPr>
        <w:t>3</w:t>
      </w:r>
      <w:r>
        <w:rPr>
          <w:rFonts w:eastAsia="仿宋" w:hint="eastAsia"/>
          <w:sz w:val="24"/>
          <w:szCs w:val="28"/>
        </w:rPr>
        <w:t>）受托方对所有服务内容均须保密且严格遵守信息安全相关规定，不能私自复制或留存、不能私自开发应用和对外公布数据；未经委托方允许不得向第三方提供服务内容的所有信息或衍生的相关信息。项目结束应将相关数据信息全部转移给委托方，不得擅自截留挪作他用。如受托方在项目实施过程中造成数据泄漏或违反其它保密条例的，将追究法律责任。</w:t>
      </w:r>
    </w:p>
    <w:p w14:paraId="0C5FBE0B" w14:textId="77777777" w:rsidR="00D373A9" w:rsidRDefault="005909AA">
      <w:pPr>
        <w:widowControl/>
        <w:adjustRightInd w:val="0"/>
        <w:snapToGrid w:val="0"/>
        <w:spacing w:line="360" w:lineRule="auto"/>
        <w:ind w:firstLineChars="200" w:firstLine="480"/>
        <w:rPr>
          <w:rFonts w:eastAsia="仿宋"/>
          <w:sz w:val="24"/>
          <w:szCs w:val="28"/>
        </w:rPr>
      </w:pPr>
      <w:r>
        <w:rPr>
          <w:rFonts w:eastAsia="仿宋" w:hint="eastAsia"/>
          <w:sz w:val="24"/>
          <w:szCs w:val="28"/>
        </w:rPr>
        <w:t>（</w:t>
      </w:r>
      <w:r>
        <w:rPr>
          <w:rFonts w:eastAsia="仿宋" w:hint="eastAsia"/>
          <w:sz w:val="24"/>
          <w:szCs w:val="28"/>
        </w:rPr>
        <w:t>4</w:t>
      </w:r>
      <w:r>
        <w:rPr>
          <w:rFonts w:eastAsia="仿宋" w:hint="eastAsia"/>
          <w:sz w:val="24"/>
          <w:szCs w:val="28"/>
        </w:rPr>
        <w:t>）在</w:t>
      </w:r>
      <w:proofErr w:type="gramStart"/>
      <w:r>
        <w:rPr>
          <w:rFonts w:eastAsia="仿宋" w:hint="eastAsia"/>
          <w:sz w:val="24"/>
          <w:szCs w:val="28"/>
        </w:rPr>
        <w:t>签定</w:t>
      </w:r>
      <w:proofErr w:type="gramEnd"/>
      <w:r>
        <w:rPr>
          <w:rFonts w:eastAsia="仿宋" w:hint="eastAsia"/>
          <w:sz w:val="24"/>
          <w:szCs w:val="28"/>
        </w:rPr>
        <w:t>合同</w:t>
      </w:r>
      <w:r>
        <w:rPr>
          <w:rFonts w:eastAsia="仿宋" w:hint="eastAsia"/>
          <w:sz w:val="24"/>
          <w:szCs w:val="28"/>
        </w:rPr>
        <w:t>5</w:t>
      </w:r>
      <w:r>
        <w:rPr>
          <w:rFonts w:eastAsia="仿宋" w:hint="eastAsia"/>
          <w:sz w:val="24"/>
          <w:szCs w:val="28"/>
        </w:rPr>
        <w:t>个日工作内，提供健康档案大数据核查详细的数据对接实施方案、详细的核查数据集标准、电子健康档案大数据核查规则模型并完成大数据核查的工作部署。</w:t>
      </w:r>
    </w:p>
    <w:p w14:paraId="4849AB71" w14:textId="77777777" w:rsidR="00D373A9" w:rsidRDefault="005909AA">
      <w:pPr>
        <w:widowControl/>
        <w:adjustRightInd w:val="0"/>
        <w:snapToGrid w:val="0"/>
        <w:spacing w:line="360" w:lineRule="auto"/>
        <w:ind w:firstLineChars="200" w:firstLine="480"/>
        <w:rPr>
          <w:rFonts w:eastAsia="仿宋"/>
          <w:sz w:val="24"/>
          <w:szCs w:val="28"/>
        </w:rPr>
      </w:pPr>
      <w:r>
        <w:rPr>
          <w:rFonts w:eastAsia="仿宋" w:hint="eastAsia"/>
          <w:sz w:val="24"/>
          <w:szCs w:val="28"/>
        </w:rPr>
        <w:t>（</w:t>
      </w:r>
      <w:r>
        <w:rPr>
          <w:rFonts w:eastAsia="仿宋" w:hint="eastAsia"/>
          <w:sz w:val="24"/>
          <w:szCs w:val="28"/>
        </w:rPr>
        <w:t>5</w:t>
      </w:r>
      <w:r>
        <w:rPr>
          <w:rFonts w:eastAsia="仿宋" w:hint="eastAsia"/>
          <w:sz w:val="24"/>
          <w:szCs w:val="28"/>
        </w:rPr>
        <w:t>）受托方在实际提供服务时，若被发现提供的方案、数据标准以及大数据核查规则模型或服务未能达到采购文件和响应文件中的有关要求，将按有关法规进行处罚，委托方将有权单方面中止合同的执行</w:t>
      </w:r>
      <w:r>
        <w:rPr>
          <w:rFonts w:eastAsia="仿宋" w:hint="eastAsia"/>
          <w:sz w:val="24"/>
          <w:szCs w:val="28"/>
        </w:rPr>
        <w:t>,</w:t>
      </w:r>
      <w:r>
        <w:rPr>
          <w:rFonts w:eastAsia="仿宋" w:hint="eastAsia"/>
          <w:sz w:val="24"/>
          <w:szCs w:val="28"/>
        </w:rPr>
        <w:t>并追究因受托方所提供的未达到所承诺的服务而产生的所有损失和责任。</w:t>
      </w:r>
    </w:p>
    <w:p w14:paraId="6DC1D150" w14:textId="77777777" w:rsidR="00D373A9" w:rsidRDefault="005909AA">
      <w:pPr>
        <w:pStyle w:val="2"/>
        <w:spacing w:line="360" w:lineRule="auto"/>
        <w:rPr>
          <w:rFonts w:ascii="Times New Roman" w:eastAsia="仿宋" w:hAnsi="Times New Roman" w:cs="Times New Roman"/>
          <w:sz w:val="24"/>
          <w:szCs w:val="28"/>
        </w:rPr>
      </w:pPr>
      <w:r>
        <w:rPr>
          <w:rFonts w:ascii="Times New Roman" w:eastAsia="仿宋" w:hAnsi="Times New Roman" w:cs="Times New Roman"/>
          <w:sz w:val="24"/>
          <w:szCs w:val="28"/>
        </w:rPr>
        <w:lastRenderedPageBreak/>
        <w:t>四、服务实施保密要求</w:t>
      </w:r>
    </w:p>
    <w:p w14:paraId="0717AF88" w14:textId="77777777" w:rsidR="00D373A9" w:rsidRDefault="005909AA">
      <w:pPr>
        <w:widowControl/>
        <w:adjustRightInd w:val="0"/>
        <w:snapToGrid w:val="0"/>
        <w:spacing w:line="360" w:lineRule="auto"/>
        <w:ind w:firstLineChars="200" w:firstLine="480"/>
        <w:rPr>
          <w:rFonts w:eastAsia="仿宋"/>
          <w:sz w:val="24"/>
          <w:szCs w:val="28"/>
        </w:rPr>
      </w:pPr>
      <w:r>
        <w:rPr>
          <w:rFonts w:eastAsia="仿宋" w:hint="eastAsia"/>
          <w:sz w:val="24"/>
          <w:szCs w:val="28"/>
        </w:rPr>
        <w:t>（</w:t>
      </w:r>
      <w:r>
        <w:rPr>
          <w:rFonts w:eastAsia="仿宋" w:hint="eastAsia"/>
          <w:sz w:val="24"/>
          <w:szCs w:val="28"/>
        </w:rPr>
        <w:t>1</w:t>
      </w:r>
      <w:r>
        <w:rPr>
          <w:rFonts w:eastAsia="仿宋" w:hint="eastAsia"/>
          <w:sz w:val="24"/>
          <w:szCs w:val="28"/>
        </w:rPr>
        <w:t>）成交供应商加强内部保密和数据安全管理，因中标人造成的数据泄密、网络与数据安全问题，由中标人承担所有责任。</w:t>
      </w:r>
    </w:p>
    <w:p w14:paraId="5B37F1E9" w14:textId="77777777" w:rsidR="00D373A9" w:rsidRDefault="005909AA">
      <w:pPr>
        <w:widowControl/>
        <w:adjustRightInd w:val="0"/>
        <w:snapToGrid w:val="0"/>
        <w:spacing w:line="360" w:lineRule="auto"/>
        <w:ind w:firstLineChars="200" w:firstLine="480"/>
        <w:rPr>
          <w:rFonts w:eastAsia="仿宋"/>
          <w:sz w:val="24"/>
          <w:szCs w:val="28"/>
        </w:rPr>
      </w:pPr>
      <w:r>
        <w:rPr>
          <w:rFonts w:eastAsia="仿宋" w:hint="eastAsia"/>
          <w:sz w:val="24"/>
          <w:szCs w:val="28"/>
        </w:rPr>
        <w:t>（</w:t>
      </w:r>
      <w:r>
        <w:rPr>
          <w:rFonts w:eastAsia="仿宋" w:hint="eastAsia"/>
          <w:sz w:val="24"/>
          <w:szCs w:val="28"/>
        </w:rPr>
        <w:t>2</w:t>
      </w:r>
      <w:r>
        <w:rPr>
          <w:rFonts w:eastAsia="仿宋" w:hint="eastAsia"/>
          <w:sz w:val="24"/>
          <w:szCs w:val="28"/>
        </w:rPr>
        <w:t>）投标人中标后须与采购人签署保密协议</w:t>
      </w:r>
      <w:r>
        <w:rPr>
          <w:rFonts w:eastAsia="仿宋" w:hint="eastAsia"/>
          <w:sz w:val="24"/>
          <w:szCs w:val="28"/>
        </w:rPr>
        <w:t>,</w:t>
      </w:r>
      <w:r>
        <w:rPr>
          <w:rFonts w:eastAsia="仿宋" w:hint="eastAsia"/>
          <w:sz w:val="24"/>
          <w:szCs w:val="28"/>
        </w:rPr>
        <w:t>对中标人在服务实施过程中获得的服务相关数据承担保密责任，对服务实施过程中涉及的敏感数据严格遵循《中华人民共和国保守国家秘密法》相关要求进行保护，因中标人造成泄密、网络与数据安全问题的，由中标人承担所有责任。</w:t>
      </w:r>
    </w:p>
    <w:p w14:paraId="18752776" w14:textId="77777777" w:rsidR="00D373A9" w:rsidRDefault="005909AA">
      <w:pPr>
        <w:widowControl/>
        <w:adjustRightInd w:val="0"/>
        <w:snapToGrid w:val="0"/>
        <w:spacing w:line="360" w:lineRule="auto"/>
        <w:ind w:firstLineChars="200" w:firstLine="480"/>
        <w:rPr>
          <w:rFonts w:eastAsia="仿宋"/>
          <w:sz w:val="24"/>
          <w:szCs w:val="28"/>
        </w:rPr>
      </w:pPr>
      <w:r>
        <w:rPr>
          <w:rFonts w:eastAsia="仿宋" w:hint="eastAsia"/>
          <w:sz w:val="24"/>
          <w:szCs w:val="28"/>
        </w:rPr>
        <w:t>（</w:t>
      </w:r>
      <w:r>
        <w:rPr>
          <w:rFonts w:eastAsia="仿宋" w:hint="eastAsia"/>
          <w:sz w:val="24"/>
          <w:szCs w:val="28"/>
        </w:rPr>
        <w:t>3</w:t>
      </w:r>
      <w:r>
        <w:rPr>
          <w:rFonts w:eastAsia="仿宋" w:hint="eastAsia"/>
          <w:sz w:val="24"/>
          <w:szCs w:val="28"/>
        </w:rPr>
        <w:t>）投标人应当提供与采购人的保密协议草拟本，并在中标后与采购人签署保密协议，约定：对于监理服务所获取的相关数据进行严格保密，未经授权不得泄露给任何单位和个人，不得利用此数据进行任何侵害</w:t>
      </w:r>
      <w:proofErr w:type="gramStart"/>
      <w:r>
        <w:rPr>
          <w:rFonts w:eastAsia="仿宋" w:hint="eastAsia"/>
          <w:sz w:val="24"/>
          <w:szCs w:val="28"/>
        </w:rPr>
        <w:t>本服务</w:t>
      </w:r>
      <w:proofErr w:type="gramEnd"/>
      <w:r>
        <w:rPr>
          <w:rFonts w:eastAsia="仿宋" w:hint="eastAsia"/>
          <w:sz w:val="24"/>
          <w:szCs w:val="28"/>
        </w:rPr>
        <w:t>涉及和相关的任何行为。</w:t>
      </w:r>
    </w:p>
    <w:p w14:paraId="3122086C" w14:textId="77777777" w:rsidR="00D373A9" w:rsidRDefault="005909AA">
      <w:pPr>
        <w:widowControl/>
        <w:adjustRightInd w:val="0"/>
        <w:snapToGrid w:val="0"/>
        <w:spacing w:line="360" w:lineRule="auto"/>
        <w:ind w:firstLineChars="200" w:firstLine="480"/>
        <w:rPr>
          <w:rFonts w:eastAsia="仿宋"/>
          <w:sz w:val="24"/>
          <w:szCs w:val="28"/>
        </w:rPr>
      </w:pPr>
      <w:r>
        <w:rPr>
          <w:rFonts w:eastAsia="仿宋" w:hint="eastAsia"/>
          <w:sz w:val="24"/>
          <w:szCs w:val="28"/>
        </w:rPr>
        <w:t>（</w:t>
      </w:r>
      <w:r>
        <w:rPr>
          <w:rFonts w:eastAsia="仿宋" w:hint="eastAsia"/>
          <w:sz w:val="24"/>
          <w:szCs w:val="28"/>
        </w:rPr>
        <w:t>4</w:t>
      </w:r>
      <w:r>
        <w:rPr>
          <w:rFonts w:eastAsia="仿宋" w:hint="eastAsia"/>
          <w:sz w:val="24"/>
          <w:szCs w:val="28"/>
        </w:rPr>
        <w:t>）投标人应当提供服务成员与采购人的保密协议草拟本。中标后，中标人参与</w:t>
      </w:r>
      <w:proofErr w:type="gramStart"/>
      <w:r>
        <w:rPr>
          <w:rFonts w:eastAsia="仿宋" w:hint="eastAsia"/>
          <w:sz w:val="24"/>
          <w:szCs w:val="28"/>
        </w:rPr>
        <w:t>本服务</w:t>
      </w:r>
      <w:proofErr w:type="gramEnd"/>
      <w:r>
        <w:rPr>
          <w:rFonts w:eastAsia="仿宋" w:hint="eastAsia"/>
          <w:sz w:val="24"/>
          <w:szCs w:val="28"/>
        </w:rPr>
        <w:t>的人员，必须与采购人签订保密协议，约束服务成员的保密义务，并严格控制</w:t>
      </w:r>
      <w:proofErr w:type="gramStart"/>
      <w:r>
        <w:rPr>
          <w:rFonts w:eastAsia="仿宋" w:hint="eastAsia"/>
          <w:sz w:val="24"/>
          <w:szCs w:val="28"/>
        </w:rPr>
        <w:t>本服务</w:t>
      </w:r>
      <w:proofErr w:type="gramEnd"/>
      <w:r>
        <w:rPr>
          <w:rFonts w:eastAsia="仿宋" w:hint="eastAsia"/>
          <w:sz w:val="24"/>
          <w:szCs w:val="28"/>
        </w:rPr>
        <w:t>的数据扩散范围只在该小组成员为了完成监理服务工作所必需知道的最少范围内。</w:t>
      </w:r>
    </w:p>
    <w:p w14:paraId="7BFDC9DE" w14:textId="77777777" w:rsidR="00D373A9" w:rsidRDefault="005909AA">
      <w:pPr>
        <w:widowControl/>
        <w:adjustRightInd w:val="0"/>
        <w:snapToGrid w:val="0"/>
        <w:spacing w:line="360" w:lineRule="auto"/>
        <w:ind w:firstLineChars="200" w:firstLine="480"/>
        <w:rPr>
          <w:rFonts w:eastAsia="仿宋"/>
          <w:sz w:val="24"/>
          <w:szCs w:val="28"/>
        </w:rPr>
      </w:pPr>
      <w:r>
        <w:rPr>
          <w:rFonts w:eastAsia="仿宋" w:hint="eastAsia"/>
          <w:sz w:val="24"/>
          <w:szCs w:val="28"/>
        </w:rPr>
        <w:t>（</w:t>
      </w:r>
      <w:r>
        <w:rPr>
          <w:rFonts w:eastAsia="仿宋" w:hint="eastAsia"/>
          <w:sz w:val="24"/>
          <w:szCs w:val="28"/>
        </w:rPr>
        <w:t>5</w:t>
      </w:r>
      <w:r>
        <w:rPr>
          <w:rFonts w:eastAsia="仿宋" w:hint="eastAsia"/>
          <w:sz w:val="24"/>
          <w:szCs w:val="28"/>
        </w:rPr>
        <w:t>）中标人在</w:t>
      </w:r>
      <w:proofErr w:type="gramStart"/>
      <w:r>
        <w:rPr>
          <w:rFonts w:eastAsia="仿宋" w:hint="eastAsia"/>
          <w:sz w:val="24"/>
          <w:szCs w:val="28"/>
        </w:rPr>
        <w:t>本服务</w:t>
      </w:r>
      <w:proofErr w:type="gramEnd"/>
      <w:r>
        <w:rPr>
          <w:rFonts w:eastAsia="仿宋" w:hint="eastAsia"/>
          <w:sz w:val="24"/>
          <w:szCs w:val="28"/>
        </w:rPr>
        <w:t>中所获取的相关数据和产生的报告，必须提供给基层卫生健康科指定人员，不得随意扩散。</w:t>
      </w:r>
    </w:p>
    <w:p w14:paraId="1367E52C" w14:textId="77777777" w:rsidR="00D373A9" w:rsidRDefault="005909AA">
      <w:pPr>
        <w:widowControl/>
        <w:adjustRightInd w:val="0"/>
        <w:snapToGrid w:val="0"/>
        <w:spacing w:line="360" w:lineRule="auto"/>
        <w:ind w:firstLineChars="200" w:firstLine="480"/>
        <w:rPr>
          <w:rFonts w:eastAsia="仿宋"/>
          <w:sz w:val="24"/>
          <w:szCs w:val="28"/>
        </w:rPr>
      </w:pPr>
      <w:r>
        <w:rPr>
          <w:rFonts w:eastAsia="仿宋" w:hint="eastAsia"/>
          <w:sz w:val="24"/>
          <w:szCs w:val="28"/>
        </w:rPr>
        <w:t>（</w:t>
      </w:r>
      <w:r>
        <w:rPr>
          <w:rFonts w:eastAsia="仿宋" w:hint="eastAsia"/>
          <w:sz w:val="24"/>
          <w:szCs w:val="28"/>
        </w:rPr>
        <w:t>6</w:t>
      </w:r>
      <w:r>
        <w:rPr>
          <w:rFonts w:eastAsia="仿宋" w:hint="eastAsia"/>
          <w:sz w:val="24"/>
          <w:szCs w:val="28"/>
        </w:rPr>
        <w:t>）中标人若有失密行为将承担所有经济、法律责任。</w:t>
      </w:r>
    </w:p>
    <w:p w14:paraId="26101950" w14:textId="77777777" w:rsidR="00D373A9" w:rsidRDefault="005909AA">
      <w:pPr>
        <w:pStyle w:val="2"/>
        <w:spacing w:line="360" w:lineRule="auto"/>
        <w:rPr>
          <w:rFonts w:ascii="Times New Roman" w:eastAsia="仿宋" w:hAnsi="Times New Roman" w:cs="Times New Roman"/>
          <w:sz w:val="24"/>
          <w:szCs w:val="28"/>
        </w:rPr>
      </w:pPr>
      <w:r>
        <w:rPr>
          <w:rFonts w:ascii="Times New Roman" w:eastAsia="仿宋" w:hAnsi="Times New Roman" w:cs="Times New Roman"/>
          <w:sz w:val="24"/>
          <w:szCs w:val="28"/>
        </w:rPr>
        <w:t>五、付款条件</w:t>
      </w:r>
    </w:p>
    <w:p w14:paraId="34B905D2" w14:textId="77777777" w:rsidR="00D373A9" w:rsidRDefault="005909AA">
      <w:pPr>
        <w:widowControl/>
        <w:adjustRightInd w:val="0"/>
        <w:snapToGrid w:val="0"/>
        <w:spacing w:line="360" w:lineRule="auto"/>
        <w:ind w:firstLineChars="200" w:firstLine="480"/>
        <w:rPr>
          <w:rFonts w:eastAsia="仿宋"/>
          <w:sz w:val="24"/>
          <w:szCs w:val="28"/>
        </w:rPr>
      </w:pPr>
      <w:r>
        <w:rPr>
          <w:rFonts w:eastAsia="仿宋" w:hint="eastAsia"/>
          <w:sz w:val="24"/>
          <w:szCs w:val="28"/>
        </w:rPr>
        <w:t>付款方式为签订合同后，乙方提供健康档案大数据核查详细的数据对接实施方案、详细的核查数据集标准、电子健康档案大数据核查规则模型并完成大数据核查的工作部署，且提供发票后</w:t>
      </w:r>
      <w:r>
        <w:rPr>
          <w:rFonts w:eastAsia="仿宋" w:hint="eastAsia"/>
          <w:sz w:val="24"/>
          <w:szCs w:val="28"/>
        </w:rPr>
        <w:t>15</w:t>
      </w:r>
      <w:r>
        <w:rPr>
          <w:rFonts w:eastAsia="仿宋" w:hint="eastAsia"/>
          <w:sz w:val="24"/>
          <w:szCs w:val="28"/>
        </w:rPr>
        <w:t>个工作日内一次性付款。且受托方须书面承诺自愿接受委托方对整个工作过程的监管，出现毁约、未按照合同或响应文件履行时，退回全部款项并承担由此引发的相应责任。</w:t>
      </w:r>
    </w:p>
    <w:p w14:paraId="59F55512" w14:textId="77777777" w:rsidR="00D373A9" w:rsidRDefault="005909AA">
      <w:pPr>
        <w:pStyle w:val="2"/>
        <w:spacing w:line="360" w:lineRule="auto"/>
        <w:rPr>
          <w:rFonts w:ascii="Times New Roman" w:eastAsia="仿宋" w:hAnsi="Times New Roman" w:cs="Times New Roman"/>
          <w:sz w:val="24"/>
          <w:szCs w:val="28"/>
        </w:rPr>
      </w:pPr>
      <w:r>
        <w:rPr>
          <w:rFonts w:ascii="Times New Roman" w:eastAsia="仿宋" w:hAnsi="Times New Roman" w:cs="Times New Roman" w:hint="eastAsia"/>
          <w:sz w:val="24"/>
          <w:szCs w:val="28"/>
        </w:rPr>
        <w:lastRenderedPageBreak/>
        <w:t>六、售后服务：</w:t>
      </w:r>
    </w:p>
    <w:p w14:paraId="26495E6A" w14:textId="77777777" w:rsidR="00D373A9" w:rsidRDefault="005909AA">
      <w:pPr>
        <w:widowControl/>
        <w:adjustRightInd w:val="0"/>
        <w:snapToGrid w:val="0"/>
        <w:spacing w:line="360" w:lineRule="auto"/>
        <w:ind w:firstLineChars="200" w:firstLine="480"/>
        <w:rPr>
          <w:rFonts w:eastAsia="仿宋"/>
          <w:sz w:val="24"/>
          <w:szCs w:val="28"/>
        </w:rPr>
      </w:pPr>
      <w:r>
        <w:rPr>
          <w:rFonts w:eastAsia="仿宋" w:hint="eastAsia"/>
          <w:sz w:val="24"/>
          <w:szCs w:val="28"/>
        </w:rPr>
        <w:t>项目执行结束后</w:t>
      </w:r>
      <w:r>
        <w:rPr>
          <w:rFonts w:eastAsia="仿宋" w:hint="eastAsia"/>
          <w:sz w:val="24"/>
          <w:szCs w:val="28"/>
        </w:rPr>
        <w:t>3</w:t>
      </w:r>
      <w:r>
        <w:rPr>
          <w:rFonts w:eastAsia="仿宋" w:hint="eastAsia"/>
          <w:sz w:val="24"/>
          <w:szCs w:val="28"/>
        </w:rPr>
        <w:t>个月内，可根据委托方要求基于项目主要产出报告或结果的局部问题提供进一步的分析、报告服务。项目执行完成后，受托方应该提供本年度内此任务相对应的数据分析支持，费用包含在本项目内。</w:t>
      </w:r>
    </w:p>
    <w:p w14:paraId="4F7FE5C2" w14:textId="77777777" w:rsidR="00D373A9" w:rsidRDefault="005909AA">
      <w:pPr>
        <w:spacing w:line="360" w:lineRule="auto"/>
        <w:jc w:val="left"/>
        <w:rPr>
          <w:color w:val="000000"/>
          <w:kern w:val="0"/>
          <w:sz w:val="24"/>
          <w:szCs w:val="24"/>
        </w:rPr>
      </w:pPr>
      <w:r>
        <w:rPr>
          <w:color w:val="000000"/>
          <w:kern w:val="0"/>
          <w:sz w:val="84"/>
          <w:szCs w:val="84"/>
        </w:rPr>
        <w:br w:type="page"/>
      </w:r>
    </w:p>
    <w:p w14:paraId="16DC194D" w14:textId="77777777" w:rsidR="00D373A9" w:rsidRDefault="005909AA">
      <w:pPr>
        <w:spacing w:line="360" w:lineRule="auto"/>
        <w:jc w:val="center"/>
      </w:pPr>
      <w:r>
        <w:rPr>
          <w:color w:val="000000"/>
          <w:kern w:val="0"/>
          <w:sz w:val="84"/>
          <w:szCs w:val="84"/>
        </w:rPr>
        <w:lastRenderedPageBreak/>
        <w:t>投标文件</w:t>
      </w:r>
    </w:p>
    <w:p w14:paraId="19DEB26C" w14:textId="77777777" w:rsidR="00D373A9" w:rsidRDefault="005909AA">
      <w:pPr>
        <w:widowControl/>
        <w:jc w:val="center"/>
      </w:pPr>
      <w:r>
        <w:rPr>
          <w:color w:val="000000"/>
          <w:kern w:val="0"/>
          <w:sz w:val="43"/>
          <w:szCs w:val="43"/>
        </w:rPr>
        <w:t>【正</w:t>
      </w:r>
      <w:r>
        <w:rPr>
          <w:color w:val="000000"/>
          <w:kern w:val="0"/>
          <w:sz w:val="43"/>
          <w:szCs w:val="43"/>
        </w:rPr>
        <w:t>/</w:t>
      </w:r>
      <w:r>
        <w:rPr>
          <w:color w:val="000000"/>
          <w:kern w:val="0"/>
          <w:sz w:val="43"/>
          <w:szCs w:val="43"/>
        </w:rPr>
        <w:t>副本】</w:t>
      </w:r>
    </w:p>
    <w:p w14:paraId="0ED212C9" w14:textId="77777777" w:rsidR="00D373A9" w:rsidRDefault="00D373A9">
      <w:pPr>
        <w:widowControl/>
        <w:jc w:val="left"/>
        <w:rPr>
          <w:rFonts w:eastAsia="黑体"/>
          <w:color w:val="000000"/>
          <w:kern w:val="0"/>
          <w:sz w:val="28"/>
          <w:szCs w:val="28"/>
        </w:rPr>
      </w:pPr>
    </w:p>
    <w:p w14:paraId="649F0A93" w14:textId="77777777" w:rsidR="00D373A9" w:rsidRDefault="00D373A9">
      <w:pPr>
        <w:widowControl/>
        <w:jc w:val="left"/>
        <w:rPr>
          <w:rFonts w:eastAsia="黑体"/>
          <w:color w:val="000000"/>
          <w:kern w:val="0"/>
          <w:sz w:val="28"/>
          <w:szCs w:val="28"/>
        </w:rPr>
      </w:pPr>
    </w:p>
    <w:p w14:paraId="0E2AD573" w14:textId="77777777" w:rsidR="00D373A9" w:rsidRDefault="005909AA">
      <w:pPr>
        <w:widowControl/>
        <w:jc w:val="center"/>
      </w:pPr>
      <w:r>
        <w:rPr>
          <w:rFonts w:eastAsia="黑体"/>
          <w:color w:val="000000"/>
          <w:kern w:val="0"/>
          <w:sz w:val="28"/>
          <w:szCs w:val="28"/>
        </w:rPr>
        <w:t>（服务名称）</w:t>
      </w:r>
    </w:p>
    <w:p w14:paraId="6E221863" w14:textId="77777777" w:rsidR="00D373A9" w:rsidRDefault="00D373A9">
      <w:pPr>
        <w:widowControl/>
        <w:jc w:val="left"/>
      </w:pPr>
    </w:p>
    <w:p w14:paraId="174139A2" w14:textId="77777777" w:rsidR="00D373A9" w:rsidRDefault="00D373A9">
      <w:pPr>
        <w:pStyle w:val="af2"/>
      </w:pPr>
    </w:p>
    <w:p w14:paraId="2FA39CB0" w14:textId="77777777" w:rsidR="00D373A9" w:rsidRDefault="00D373A9">
      <w:pPr>
        <w:pStyle w:val="af2"/>
      </w:pPr>
    </w:p>
    <w:p w14:paraId="59D2F136" w14:textId="77777777" w:rsidR="00D373A9" w:rsidRDefault="00D373A9">
      <w:pPr>
        <w:pStyle w:val="af2"/>
      </w:pPr>
    </w:p>
    <w:p w14:paraId="33A3C14D" w14:textId="77777777" w:rsidR="00D373A9" w:rsidRDefault="00D373A9">
      <w:pPr>
        <w:pStyle w:val="af2"/>
      </w:pPr>
    </w:p>
    <w:p w14:paraId="5130F690" w14:textId="77777777" w:rsidR="00D373A9" w:rsidRDefault="00D373A9">
      <w:pPr>
        <w:pStyle w:val="af2"/>
      </w:pPr>
    </w:p>
    <w:p w14:paraId="68C71705" w14:textId="77777777" w:rsidR="00D373A9" w:rsidRDefault="00D373A9">
      <w:pPr>
        <w:pStyle w:val="af2"/>
      </w:pPr>
    </w:p>
    <w:p w14:paraId="2249AAE0" w14:textId="77777777" w:rsidR="00D373A9" w:rsidRDefault="00D373A9">
      <w:pPr>
        <w:pStyle w:val="af2"/>
      </w:pPr>
    </w:p>
    <w:p w14:paraId="2653FDB6" w14:textId="77777777" w:rsidR="00D373A9" w:rsidRDefault="005909AA">
      <w:pPr>
        <w:widowControl/>
        <w:jc w:val="center"/>
      </w:pPr>
      <w:r>
        <w:rPr>
          <w:rFonts w:eastAsia="黑体"/>
          <w:color w:val="000000"/>
          <w:kern w:val="0"/>
          <w:sz w:val="28"/>
          <w:szCs w:val="28"/>
        </w:rPr>
        <w:t>供应商：（盖单位章）</w:t>
      </w:r>
    </w:p>
    <w:p w14:paraId="41DBC201" w14:textId="77777777" w:rsidR="00D373A9" w:rsidRDefault="005909AA">
      <w:pPr>
        <w:widowControl/>
        <w:jc w:val="center"/>
      </w:pPr>
      <w:r>
        <w:rPr>
          <w:rFonts w:eastAsia="黑体"/>
          <w:color w:val="000000"/>
          <w:kern w:val="0"/>
          <w:sz w:val="28"/>
          <w:szCs w:val="28"/>
        </w:rPr>
        <w:t>法定代表人或其委托代理人：（签字）</w:t>
      </w:r>
    </w:p>
    <w:p w14:paraId="7CA7C513" w14:textId="77777777" w:rsidR="00D373A9" w:rsidRDefault="00D373A9">
      <w:pPr>
        <w:widowControl/>
        <w:ind w:firstLineChars="1300" w:firstLine="3640"/>
        <w:jc w:val="left"/>
        <w:rPr>
          <w:rFonts w:eastAsia="黑体"/>
          <w:color w:val="000000"/>
          <w:kern w:val="0"/>
          <w:sz w:val="28"/>
          <w:szCs w:val="28"/>
        </w:rPr>
      </w:pPr>
    </w:p>
    <w:p w14:paraId="341C825C" w14:textId="77777777" w:rsidR="00D373A9" w:rsidRDefault="00D373A9">
      <w:pPr>
        <w:widowControl/>
        <w:ind w:firstLineChars="1300" w:firstLine="3640"/>
        <w:jc w:val="left"/>
        <w:rPr>
          <w:rFonts w:eastAsia="黑体"/>
          <w:color w:val="000000"/>
          <w:kern w:val="0"/>
          <w:sz w:val="28"/>
          <w:szCs w:val="28"/>
        </w:rPr>
      </w:pPr>
    </w:p>
    <w:p w14:paraId="02B8510D" w14:textId="77777777" w:rsidR="00D373A9" w:rsidRDefault="00D373A9">
      <w:pPr>
        <w:widowControl/>
        <w:ind w:firstLineChars="1300" w:firstLine="3640"/>
        <w:jc w:val="left"/>
        <w:rPr>
          <w:rFonts w:eastAsia="黑体"/>
          <w:color w:val="000000"/>
          <w:kern w:val="0"/>
          <w:sz w:val="28"/>
          <w:szCs w:val="28"/>
        </w:rPr>
      </w:pPr>
    </w:p>
    <w:p w14:paraId="7E08E54A" w14:textId="77777777" w:rsidR="00D373A9" w:rsidRDefault="00D373A9">
      <w:pPr>
        <w:widowControl/>
        <w:jc w:val="left"/>
        <w:rPr>
          <w:rFonts w:eastAsia="黑体"/>
          <w:color w:val="000000"/>
          <w:kern w:val="0"/>
          <w:sz w:val="28"/>
          <w:szCs w:val="28"/>
        </w:rPr>
      </w:pPr>
    </w:p>
    <w:p w14:paraId="5C75E12D" w14:textId="77777777" w:rsidR="00D373A9" w:rsidRDefault="005909AA">
      <w:pPr>
        <w:spacing w:line="360" w:lineRule="auto"/>
        <w:ind w:firstLineChars="200" w:firstLine="422"/>
        <w:jc w:val="left"/>
        <w:rPr>
          <w:b/>
          <w:bCs/>
          <w:color w:val="000000"/>
          <w:kern w:val="0"/>
        </w:rPr>
      </w:pPr>
      <w:r>
        <w:rPr>
          <w:b/>
          <w:bCs/>
          <w:color w:val="000000"/>
          <w:kern w:val="0"/>
        </w:rPr>
        <w:t>供应商根据综合评分的评审因素及评分标准编制以下格式的评分索引表格。否则，可能影响对响应文件的评价。</w:t>
      </w:r>
      <w:r>
        <w:rPr>
          <w:b/>
          <w:bCs/>
          <w:color w:val="000000"/>
          <w:kern w:val="0"/>
        </w:rPr>
        <w:t xml:space="preserve"> </w:t>
      </w:r>
    </w:p>
    <w:p w14:paraId="38C64FFD" w14:textId="77777777" w:rsidR="00D373A9" w:rsidRDefault="005909AA">
      <w:pPr>
        <w:widowControl/>
        <w:ind w:firstLineChars="1300" w:firstLine="3640"/>
        <w:jc w:val="left"/>
      </w:pPr>
      <w:r>
        <w:rPr>
          <w:rFonts w:eastAsia="黑体"/>
          <w:color w:val="000000"/>
          <w:kern w:val="0"/>
          <w:sz w:val="28"/>
          <w:szCs w:val="28"/>
        </w:rPr>
        <w:t>目录</w:t>
      </w:r>
      <w:r>
        <w:rPr>
          <w:rFonts w:eastAsia="黑体"/>
          <w:color w:val="000000"/>
          <w:kern w:val="0"/>
          <w:sz w:val="28"/>
          <w:szCs w:val="28"/>
        </w:rPr>
        <w:t xml:space="preserve"> </w:t>
      </w:r>
    </w:p>
    <w:p w14:paraId="045BF2DA" w14:textId="77777777" w:rsidR="00D373A9" w:rsidRDefault="005909AA">
      <w:pPr>
        <w:widowControl/>
        <w:jc w:val="left"/>
        <w:rPr>
          <w:rFonts w:eastAsia="黑体"/>
          <w:color w:val="000000"/>
          <w:kern w:val="0"/>
          <w:sz w:val="28"/>
          <w:szCs w:val="28"/>
        </w:rPr>
      </w:pPr>
      <w:r>
        <w:rPr>
          <w:rFonts w:eastAsia="黑体"/>
          <w:color w:val="000000"/>
          <w:kern w:val="0"/>
          <w:sz w:val="28"/>
          <w:szCs w:val="28"/>
        </w:rPr>
        <w:t>（注：供应商根据附件顺序编制投标文件并制作目录（须生成页码））</w:t>
      </w:r>
      <w:r>
        <w:rPr>
          <w:rFonts w:eastAsia="黑体"/>
          <w:color w:val="000000"/>
          <w:kern w:val="0"/>
          <w:sz w:val="28"/>
          <w:szCs w:val="28"/>
        </w:rPr>
        <w:t xml:space="preserve"> </w:t>
      </w:r>
    </w:p>
    <w:p w14:paraId="75F23CEB" w14:textId="77777777" w:rsidR="00D373A9" w:rsidRDefault="00D373A9">
      <w:pPr>
        <w:pStyle w:val="af2"/>
      </w:pPr>
    </w:p>
    <w:p w14:paraId="077DF4A8" w14:textId="77777777" w:rsidR="00D373A9" w:rsidRDefault="00D373A9">
      <w:pPr>
        <w:pStyle w:val="af2"/>
      </w:pPr>
    </w:p>
    <w:p w14:paraId="17AEEC04" w14:textId="77777777" w:rsidR="00D373A9" w:rsidRDefault="005909AA">
      <w:pPr>
        <w:spacing w:line="440" w:lineRule="exact"/>
        <w:rPr>
          <w:kern w:val="0"/>
        </w:rPr>
      </w:pPr>
      <w:r>
        <w:rPr>
          <w:b/>
          <w:bCs/>
          <w:kern w:val="0"/>
        </w:rPr>
        <w:t>附件一、投标申请及声明格式</w:t>
      </w:r>
    </w:p>
    <w:p w14:paraId="0752F50D" w14:textId="77777777" w:rsidR="00D373A9" w:rsidRDefault="005909AA">
      <w:pPr>
        <w:widowControl/>
        <w:shd w:val="clear" w:color="auto" w:fill="FFFFFF"/>
        <w:spacing w:line="360" w:lineRule="auto"/>
        <w:jc w:val="center"/>
        <w:rPr>
          <w:b/>
          <w:kern w:val="0"/>
          <w:sz w:val="36"/>
          <w:szCs w:val="36"/>
        </w:rPr>
      </w:pPr>
      <w:r>
        <w:rPr>
          <w:b/>
          <w:kern w:val="0"/>
          <w:sz w:val="36"/>
          <w:szCs w:val="36"/>
        </w:rPr>
        <w:lastRenderedPageBreak/>
        <w:t>投标申请及声明</w:t>
      </w:r>
    </w:p>
    <w:p w14:paraId="7B14F6CB" w14:textId="77777777" w:rsidR="00D373A9" w:rsidRDefault="00D373A9">
      <w:pPr>
        <w:widowControl/>
        <w:shd w:val="clear" w:color="auto" w:fill="FFFFFF"/>
        <w:spacing w:line="360" w:lineRule="auto"/>
        <w:jc w:val="center"/>
        <w:rPr>
          <w:b/>
          <w:kern w:val="0"/>
          <w:sz w:val="36"/>
          <w:szCs w:val="36"/>
        </w:rPr>
      </w:pPr>
    </w:p>
    <w:p w14:paraId="5371AB93" w14:textId="77777777" w:rsidR="00D373A9" w:rsidRDefault="005909AA">
      <w:pPr>
        <w:widowControl/>
        <w:shd w:val="clear" w:color="auto" w:fill="FFFFFF"/>
        <w:spacing w:line="360" w:lineRule="auto"/>
        <w:rPr>
          <w:kern w:val="0"/>
        </w:rPr>
      </w:pPr>
      <w:r>
        <w:rPr>
          <w:kern w:val="0"/>
        </w:rPr>
        <w:t> </w:t>
      </w:r>
      <w:r>
        <w:rPr>
          <w:kern w:val="0"/>
        </w:rPr>
        <w:t>致：南京市疾病预防控制中心</w:t>
      </w:r>
    </w:p>
    <w:p w14:paraId="7C597EA9" w14:textId="77777777" w:rsidR="00D373A9" w:rsidRDefault="005909AA">
      <w:pPr>
        <w:widowControl/>
        <w:shd w:val="clear" w:color="auto" w:fill="FFFFFF"/>
        <w:spacing w:line="360" w:lineRule="auto"/>
        <w:ind w:firstLine="420"/>
        <w:rPr>
          <w:kern w:val="0"/>
        </w:rPr>
      </w:pPr>
      <w:r>
        <w:rPr>
          <w:kern w:val="0"/>
        </w:rPr>
        <w:t>根据贵方</w:t>
      </w:r>
      <w:r>
        <w:rPr>
          <w:kern w:val="0"/>
          <w:u w:val="single"/>
        </w:rPr>
        <w:t>           </w:t>
      </w:r>
      <w:r>
        <w:rPr>
          <w:b/>
          <w:bCs/>
          <w:kern w:val="0"/>
          <w:u w:val="single"/>
        </w:rPr>
        <w:t>（</w:t>
      </w:r>
      <w:r>
        <w:rPr>
          <w:kern w:val="0"/>
        </w:rPr>
        <w:t>服务名称）</w:t>
      </w:r>
      <w:r>
        <w:rPr>
          <w:kern w:val="0"/>
        </w:rPr>
        <w:t> </w:t>
      </w:r>
      <w:r>
        <w:rPr>
          <w:kern w:val="0"/>
        </w:rPr>
        <w:t>投标邀请，正式授权下述签字人</w:t>
      </w:r>
      <w:r>
        <w:rPr>
          <w:kern w:val="0"/>
          <w:u w:val="single"/>
        </w:rPr>
        <w:t>           </w:t>
      </w:r>
      <w:r>
        <w:rPr>
          <w:kern w:val="0"/>
        </w:rPr>
        <w:t>(</w:t>
      </w:r>
      <w:r>
        <w:rPr>
          <w:kern w:val="0"/>
        </w:rPr>
        <w:t>姓名和职务</w:t>
      </w:r>
      <w:r>
        <w:rPr>
          <w:kern w:val="0"/>
        </w:rPr>
        <w:t>)</w:t>
      </w:r>
      <w:r>
        <w:rPr>
          <w:kern w:val="0"/>
        </w:rPr>
        <w:t>代表投标人</w:t>
      </w:r>
      <w:r>
        <w:rPr>
          <w:kern w:val="0"/>
          <w:u w:val="single"/>
        </w:rPr>
        <w:t>     </w:t>
      </w:r>
      <w:r>
        <w:rPr>
          <w:kern w:val="0"/>
        </w:rPr>
        <w:t>（投标人名称），提交投标文件。</w:t>
      </w:r>
    </w:p>
    <w:p w14:paraId="24C3956B" w14:textId="77777777" w:rsidR="00D373A9" w:rsidRDefault="005909AA">
      <w:pPr>
        <w:widowControl/>
        <w:shd w:val="clear" w:color="auto" w:fill="FFFFFF"/>
        <w:spacing w:line="360" w:lineRule="auto"/>
        <w:ind w:firstLine="420"/>
        <w:rPr>
          <w:kern w:val="0"/>
        </w:rPr>
      </w:pPr>
      <w:r>
        <w:rPr>
          <w:kern w:val="0"/>
        </w:rPr>
        <w:t>据此函，签字</w:t>
      </w:r>
      <w:proofErr w:type="gramStart"/>
      <w:r>
        <w:rPr>
          <w:kern w:val="0"/>
        </w:rPr>
        <w:t>人兹宣布</w:t>
      </w:r>
      <w:proofErr w:type="gramEnd"/>
      <w:r>
        <w:rPr>
          <w:kern w:val="0"/>
        </w:rPr>
        <w:t>声明和承诺如下：</w:t>
      </w:r>
    </w:p>
    <w:p w14:paraId="62340F46" w14:textId="77777777" w:rsidR="00D373A9" w:rsidRDefault="005909AA">
      <w:pPr>
        <w:widowControl/>
        <w:shd w:val="clear" w:color="auto" w:fill="FFFFFF"/>
        <w:spacing w:line="360" w:lineRule="auto"/>
        <w:ind w:firstLine="420"/>
        <w:rPr>
          <w:kern w:val="0"/>
        </w:rPr>
      </w:pPr>
      <w:r>
        <w:rPr>
          <w:kern w:val="0"/>
        </w:rPr>
        <w:t>1</w:t>
      </w:r>
      <w:r>
        <w:rPr>
          <w:kern w:val="0"/>
        </w:rPr>
        <w:t>、</w:t>
      </w:r>
      <w:r>
        <w:rPr>
          <w:b/>
          <w:bCs/>
          <w:kern w:val="0"/>
        </w:rPr>
        <w:t>我们的资格条件完全符合政府采购法和本次招标要求</w:t>
      </w:r>
      <w:r>
        <w:rPr>
          <w:kern w:val="0"/>
        </w:rPr>
        <w:t>，我们同意并向贵方提供了与投标有关的所有证据和资料。</w:t>
      </w:r>
    </w:p>
    <w:p w14:paraId="67410AC8" w14:textId="77777777" w:rsidR="00D373A9" w:rsidRDefault="005909AA">
      <w:pPr>
        <w:widowControl/>
        <w:shd w:val="clear" w:color="auto" w:fill="FFFFFF"/>
        <w:spacing w:line="360" w:lineRule="auto"/>
        <w:ind w:left="1470" w:hanging="1050"/>
        <w:rPr>
          <w:kern w:val="0"/>
        </w:rPr>
      </w:pPr>
      <w:r>
        <w:rPr>
          <w:kern w:val="0"/>
        </w:rPr>
        <w:t>2</w:t>
      </w:r>
      <w:r>
        <w:rPr>
          <w:kern w:val="0"/>
        </w:rPr>
        <w:t>、按招标要求，我们的投标报价为</w:t>
      </w:r>
      <w:r>
        <w:rPr>
          <w:kern w:val="0"/>
        </w:rPr>
        <w:t xml:space="preserve"> </w:t>
      </w:r>
      <w:r>
        <w:rPr>
          <w:kern w:val="0"/>
          <w:u w:val="single"/>
        </w:rPr>
        <w:t xml:space="preserve">        </w:t>
      </w:r>
      <w:r>
        <w:rPr>
          <w:kern w:val="0"/>
        </w:rPr>
        <w:t>元人民币。</w:t>
      </w:r>
    </w:p>
    <w:p w14:paraId="2BEF74AC" w14:textId="77777777" w:rsidR="00D373A9" w:rsidRDefault="005909AA">
      <w:pPr>
        <w:widowControl/>
        <w:shd w:val="clear" w:color="auto" w:fill="FFFFFF"/>
        <w:spacing w:line="360" w:lineRule="auto"/>
        <w:ind w:firstLine="420"/>
        <w:rPr>
          <w:kern w:val="0"/>
        </w:rPr>
      </w:pPr>
      <w:r>
        <w:rPr>
          <w:kern w:val="0"/>
        </w:rPr>
        <w:t>3</w:t>
      </w:r>
      <w:r>
        <w:rPr>
          <w:kern w:val="0"/>
        </w:rPr>
        <w:t>、</w:t>
      </w:r>
      <w:proofErr w:type="gramStart"/>
      <w:r>
        <w:rPr>
          <w:kern w:val="0"/>
        </w:rPr>
        <w:t>本服务</w:t>
      </w:r>
      <w:proofErr w:type="gramEnd"/>
      <w:r>
        <w:rPr>
          <w:kern w:val="0"/>
        </w:rPr>
        <w:t>交付时间为：</w:t>
      </w:r>
      <w:r>
        <w:rPr>
          <w:kern w:val="0"/>
          <w:u w:val="single"/>
        </w:rPr>
        <w:t xml:space="preserve">  </w:t>
      </w:r>
      <w:r>
        <w:rPr>
          <w:kern w:val="0"/>
          <w:u w:val="single"/>
        </w:rPr>
        <w:t>满足招标文件要求</w:t>
      </w:r>
      <w:r>
        <w:rPr>
          <w:kern w:val="0"/>
          <w:u w:val="single"/>
        </w:rPr>
        <w:t xml:space="preserve">  </w:t>
      </w:r>
      <w:r>
        <w:rPr>
          <w:kern w:val="0"/>
        </w:rPr>
        <w:t>。</w:t>
      </w:r>
    </w:p>
    <w:p w14:paraId="0CBC2683" w14:textId="77777777" w:rsidR="00D373A9" w:rsidRDefault="005909AA">
      <w:pPr>
        <w:widowControl/>
        <w:shd w:val="clear" w:color="auto" w:fill="FFFFFF"/>
        <w:spacing w:line="360" w:lineRule="auto"/>
        <w:ind w:firstLine="420"/>
        <w:rPr>
          <w:kern w:val="0"/>
        </w:rPr>
      </w:pPr>
      <w:r>
        <w:rPr>
          <w:kern w:val="0"/>
        </w:rPr>
        <w:t>4</w:t>
      </w:r>
      <w:r>
        <w:rPr>
          <w:kern w:val="0"/>
        </w:rPr>
        <w:t>、我们已详细阅读全部招标文件及其有效补充文件，我们放弃对招标文件任何误解的权利，提交投标文件后，</w:t>
      </w:r>
      <w:r>
        <w:rPr>
          <w:b/>
          <w:bCs/>
          <w:kern w:val="0"/>
        </w:rPr>
        <w:t>不对招标文件本身提出质疑</w:t>
      </w:r>
      <w:r>
        <w:rPr>
          <w:kern w:val="0"/>
        </w:rPr>
        <w:t>。</w:t>
      </w:r>
    </w:p>
    <w:p w14:paraId="08FA265C" w14:textId="77777777" w:rsidR="00D373A9" w:rsidRDefault="005909AA">
      <w:pPr>
        <w:widowControl/>
        <w:shd w:val="clear" w:color="auto" w:fill="FFFFFF"/>
        <w:spacing w:line="360" w:lineRule="auto"/>
        <w:ind w:firstLine="420"/>
        <w:rPr>
          <w:kern w:val="0"/>
        </w:rPr>
      </w:pPr>
      <w:r>
        <w:rPr>
          <w:kern w:val="0"/>
        </w:rPr>
        <w:t>5</w:t>
      </w:r>
      <w:r>
        <w:rPr>
          <w:kern w:val="0"/>
        </w:rPr>
        <w:t>、我们同意从规定的开标日期起遵循本投标文件，并在规定的投标有效期期满之前均具有约束力。</w:t>
      </w:r>
    </w:p>
    <w:p w14:paraId="65ABE1F1" w14:textId="77777777" w:rsidR="00D373A9" w:rsidRDefault="005909AA">
      <w:pPr>
        <w:widowControl/>
        <w:shd w:val="clear" w:color="auto" w:fill="FFFFFF"/>
        <w:spacing w:line="360" w:lineRule="auto"/>
        <w:ind w:firstLine="420"/>
        <w:rPr>
          <w:kern w:val="0"/>
        </w:rPr>
      </w:pPr>
      <w:r>
        <w:rPr>
          <w:kern w:val="0"/>
        </w:rPr>
        <w:t>6</w:t>
      </w:r>
      <w:r>
        <w:rPr>
          <w:kern w:val="0"/>
        </w:rPr>
        <w:t>、投标截止时间结束后参加投标的投标人不足三家的，或在评标期间出现符合专业条件的供应商或者对招标文件</w:t>
      </w:r>
      <w:proofErr w:type="gramStart"/>
      <w:r>
        <w:rPr>
          <w:kern w:val="0"/>
        </w:rPr>
        <w:t>作出</w:t>
      </w:r>
      <w:proofErr w:type="gramEnd"/>
      <w:r>
        <w:rPr>
          <w:kern w:val="0"/>
        </w:rPr>
        <w:t>实质响应的投标人不足三家情形的，我们酌情决定是否参加</w:t>
      </w:r>
      <w:r>
        <w:t>贵方组织的其他采购方式采购</w:t>
      </w:r>
      <w:r>
        <w:rPr>
          <w:kern w:val="0"/>
        </w:rPr>
        <w:t>。</w:t>
      </w:r>
    </w:p>
    <w:p w14:paraId="04D2ED7F" w14:textId="77777777" w:rsidR="00D373A9" w:rsidRDefault="005909AA">
      <w:pPr>
        <w:widowControl/>
        <w:shd w:val="clear" w:color="auto" w:fill="FFFFFF"/>
        <w:spacing w:line="360" w:lineRule="auto"/>
        <w:ind w:firstLine="420"/>
        <w:rPr>
          <w:kern w:val="0"/>
        </w:rPr>
      </w:pPr>
      <w:r>
        <w:rPr>
          <w:kern w:val="0"/>
        </w:rPr>
        <w:t>7</w:t>
      </w:r>
      <w:r>
        <w:rPr>
          <w:kern w:val="0"/>
        </w:rPr>
        <w:t>、一旦我方中标，我方将根据招标文件的规定严格履行合同，并保证于承诺的时间完成货物的启动</w:t>
      </w:r>
      <w:r>
        <w:rPr>
          <w:kern w:val="0"/>
        </w:rPr>
        <w:t>/</w:t>
      </w:r>
      <w:r>
        <w:rPr>
          <w:kern w:val="0"/>
        </w:rPr>
        <w:t>集成、调试等服务，交付采购人验收、使用。</w:t>
      </w:r>
    </w:p>
    <w:p w14:paraId="1EDD6069" w14:textId="77777777" w:rsidR="00D373A9" w:rsidRDefault="005909AA">
      <w:pPr>
        <w:widowControl/>
        <w:shd w:val="clear" w:color="auto" w:fill="FFFFFF"/>
        <w:spacing w:line="360" w:lineRule="auto"/>
        <w:ind w:firstLine="420"/>
        <w:rPr>
          <w:kern w:val="0"/>
        </w:rPr>
      </w:pPr>
      <w:r>
        <w:rPr>
          <w:kern w:val="0"/>
        </w:rPr>
        <w:t>8</w:t>
      </w:r>
      <w:r>
        <w:rPr>
          <w:kern w:val="0"/>
        </w:rPr>
        <w:t>、我方决不提供虚假材料谋取中标、决不采取不正当手段诋毁、排挤其他投标人、决不与采购人、其它投标人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14:paraId="567AC4EF" w14:textId="77777777" w:rsidR="00D373A9" w:rsidRDefault="005909AA">
      <w:pPr>
        <w:widowControl/>
        <w:shd w:val="clear" w:color="auto" w:fill="FFFFFF"/>
        <w:spacing w:line="360" w:lineRule="auto"/>
        <w:ind w:firstLine="420"/>
        <w:rPr>
          <w:kern w:val="0"/>
        </w:rPr>
      </w:pPr>
      <w:r>
        <w:rPr>
          <w:kern w:val="0"/>
        </w:rPr>
        <w:t>9</w:t>
      </w:r>
      <w:r>
        <w:rPr>
          <w:kern w:val="0"/>
        </w:rPr>
        <w:t>、与本投标有关的正式联系方式为：</w:t>
      </w:r>
    </w:p>
    <w:p w14:paraId="310250A8" w14:textId="77777777" w:rsidR="00D373A9" w:rsidRDefault="005909AA">
      <w:pPr>
        <w:widowControl/>
        <w:shd w:val="clear" w:color="auto" w:fill="FFFFFF"/>
        <w:spacing w:line="360" w:lineRule="auto"/>
        <w:ind w:firstLine="420"/>
        <w:rPr>
          <w:kern w:val="0"/>
        </w:rPr>
      </w:pPr>
      <w:r>
        <w:rPr>
          <w:kern w:val="0"/>
        </w:rPr>
        <w:t>地</w:t>
      </w:r>
      <w:r>
        <w:rPr>
          <w:kern w:val="0"/>
        </w:rPr>
        <w:t>   </w:t>
      </w:r>
      <w:r>
        <w:rPr>
          <w:kern w:val="0"/>
        </w:rPr>
        <w:t>址：</w:t>
      </w:r>
      <w:r>
        <w:rPr>
          <w:kern w:val="0"/>
          <w:u w:val="single"/>
        </w:rPr>
        <w:t>                      </w:t>
      </w:r>
    </w:p>
    <w:p w14:paraId="1FC45689" w14:textId="77777777" w:rsidR="00D373A9" w:rsidRDefault="005909AA">
      <w:pPr>
        <w:widowControl/>
        <w:shd w:val="clear" w:color="auto" w:fill="FFFFFF"/>
        <w:spacing w:line="360" w:lineRule="auto"/>
        <w:ind w:firstLine="420"/>
        <w:rPr>
          <w:kern w:val="0"/>
        </w:rPr>
      </w:pPr>
      <w:r>
        <w:rPr>
          <w:kern w:val="0"/>
        </w:rPr>
        <w:t>电</w:t>
      </w:r>
      <w:r>
        <w:rPr>
          <w:kern w:val="0"/>
        </w:rPr>
        <w:t>   </w:t>
      </w:r>
      <w:r>
        <w:rPr>
          <w:kern w:val="0"/>
        </w:rPr>
        <w:t>话：</w:t>
      </w:r>
      <w:r>
        <w:rPr>
          <w:kern w:val="0"/>
          <w:u w:val="single"/>
        </w:rPr>
        <w:t>                      </w:t>
      </w:r>
    </w:p>
    <w:p w14:paraId="2694E077" w14:textId="77777777" w:rsidR="00D373A9" w:rsidRDefault="005909AA">
      <w:pPr>
        <w:widowControl/>
        <w:shd w:val="clear" w:color="auto" w:fill="FFFFFF"/>
        <w:spacing w:line="360" w:lineRule="auto"/>
        <w:ind w:firstLine="420"/>
        <w:rPr>
          <w:kern w:val="0"/>
        </w:rPr>
      </w:pPr>
      <w:r>
        <w:rPr>
          <w:kern w:val="0"/>
        </w:rPr>
        <w:t>传</w:t>
      </w:r>
      <w:r>
        <w:rPr>
          <w:kern w:val="0"/>
        </w:rPr>
        <w:t>   </w:t>
      </w:r>
      <w:r>
        <w:rPr>
          <w:kern w:val="0"/>
        </w:rPr>
        <w:t>真：</w:t>
      </w:r>
      <w:r>
        <w:rPr>
          <w:kern w:val="0"/>
          <w:u w:val="single"/>
        </w:rPr>
        <w:t>                      </w:t>
      </w:r>
    </w:p>
    <w:p w14:paraId="55EB1BA5" w14:textId="77777777" w:rsidR="00D373A9" w:rsidRDefault="005909AA">
      <w:pPr>
        <w:widowControl/>
        <w:shd w:val="clear" w:color="auto" w:fill="FFFFFF"/>
        <w:spacing w:line="360" w:lineRule="auto"/>
        <w:ind w:firstLine="420"/>
        <w:rPr>
          <w:kern w:val="0"/>
        </w:rPr>
      </w:pPr>
      <w:r>
        <w:rPr>
          <w:kern w:val="0"/>
        </w:rPr>
        <w:t>开户银行：</w:t>
      </w:r>
    </w:p>
    <w:p w14:paraId="0D79DEE3" w14:textId="77777777" w:rsidR="00D373A9" w:rsidRDefault="005909AA">
      <w:pPr>
        <w:widowControl/>
        <w:shd w:val="clear" w:color="auto" w:fill="FFFFFF"/>
        <w:spacing w:line="360" w:lineRule="auto"/>
        <w:ind w:firstLine="420"/>
        <w:rPr>
          <w:kern w:val="0"/>
        </w:rPr>
      </w:pPr>
      <w:r>
        <w:rPr>
          <w:kern w:val="0"/>
        </w:rPr>
        <w:t>银行账号：</w:t>
      </w:r>
    </w:p>
    <w:p w14:paraId="3F443FD2" w14:textId="77777777" w:rsidR="00D373A9" w:rsidRDefault="005909AA">
      <w:pPr>
        <w:widowControl/>
        <w:shd w:val="clear" w:color="auto" w:fill="FFFFFF"/>
        <w:spacing w:line="360" w:lineRule="auto"/>
        <w:ind w:firstLine="420"/>
        <w:rPr>
          <w:kern w:val="0"/>
        </w:rPr>
      </w:pPr>
      <w:r>
        <w:rPr>
          <w:kern w:val="0"/>
        </w:rPr>
        <w:lastRenderedPageBreak/>
        <w:t>投标人授权代表姓名（签字）：</w:t>
      </w:r>
      <w:r>
        <w:rPr>
          <w:kern w:val="0"/>
          <w:u w:val="single"/>
        </w:rPr>
        <w:t>        </w:t>
      </w:r>
    </w:p>
    <w:p w14:paraId="1886ED1A" w14:textId="77777777" w:rsidR="00D373A9" w:rsidRDefault="005909AA">
      <w:pPr>
        <w:widowControl/>
        <w:shd w:val="clear" w:color="auto" w:fill="FFFFFF"/>
        <w:spacing w:line="360" w:lineRule="auto"/>
        <w:ind w:firstLine="420"/>
        <w:rPr>
          <w:kern w:val="0"/>
        </w:rPr>
      </w:pPr>
      <w:r>
        <w:rPr>
          <w:kern w:val="0"/>
        </w:rPr>
        <w:t>投标人名称：</w:t>
      </w:r>
      <w:r>
        <w:rPr>
          <w:kern w:val="0"/>
          <w:u w:val="single"/>
        </w:rPr>
        <w:t>                 </w:t>
      </w:r>
      <w:r>
        <w:rPr>
          <w:kern w:val="0"/>
        </w:rPr>
        <w:t>（盖章）</w:t>
      </w:r>
    </w:p>
    <w:p w14:paraId="17F8B1E8" w14:textId="77777777" w:rsidR="00D373A9" w:rsidRDefault="005909AA">
      <w:pPr>
        <w:widowControl/>
        <w:shd w:val="clear" w:color="auto" w:fill="FFFFFF"/>
        <w:spacing w:line="360" w:lineRule="auto"/>
        <w:ind w:firstLine="420"/>
        <w:rPr>
          <w:kern w:val="0"/>
        </w:rPr>
      </w:pPr>
      <w:r>
        <w:rPr>
          <w:kern w:val="0"/>
        </w:rPr>
        <w:t>日</w:t>
      </w:r>
      <w:r>
        <w:rPr>
          <w:kern w:val="0"/>
        </w:rPr>
        <w:t>    </w:t>
      </w:r>
      <w:r>
        <w:rPr>
          <w:kern w:val="0"/>
        </w:rPr>
        <w:t>期：</w:t>
      </w:r>
      <w:r>
        <w:rPr>
          <w:kern w:val="0"/>
          <w:u w:val="single"/>
        </w:rPr>
        <w:t>     </w:t>
      </w:r>
      <w:r>
        <w:rPr>
          <w:kern w:val="0"/>
        </w:rPr>
        <w:t>年</w:t>
      </w:r>
      <w:r>
        <w:rPr>
          <w:kern w:val="0"/>
          <w:u w:val="single"/>
        </w:rPr>
        <w:t>    </w:t>
      </w:r>
      <w:r>
        <w:rPr>
          <w:kern w:val="0"/>
        </w:rPr>
        <w:t>月</w:t>
      </w:r>
      <w:r>
        <w:rPr>
          <w:kern w:val="0"/>
          <w:u w:val="single"/>
        </w:rPr>
        <w:t>    </w:t>
      </w:r>
      <w:r>
        <w:rPr>
          <w:kern w:val="0"/>
        </w:rPr>
        <w:t>日</w:t>
      </w:r>
    </w:p>
    <w:p w14:paraId="57705FF9" w14:textId="77777777" w:rsidR="00D373A9" w:rsidRDefault="005909AA">
      <w:pPr>
        <w:widowControl/>
        <w:jc w:val="left"/>
        <w:rPr>
          <w:b/>
          <w:color w:val="000000"/>
          <w:kern w:val="0"/>
        </w:rPr>
      </w:pPr>
      <w:r>
        <w:rPr>
          <w:b/>
          <w:bCs/>
          <w:kern w:val="0"/>
        </w:rPr>
        <w:br w:type="page"/>
      </w:r>
    </w:p>
    <w:p w14:paraId="054AB152" w14:textId="77777777" w:rsidR="00D373A9" w:rsidRDefault="005909AA">
      <w:pPr>
        <w:widowControl/>
        <w:jc w:val="left"/>
        <w:rPr>
          <w:b/>
          <w:bCs/>
          <w:color w:val="000000"/>
          <w:kern w:val="0"/>
          <w:sz w:val="28"/>
          <w:szCs w:val="28"/>
        </w:rPr>
      </w:pPr>
      <w:r>
        <w:rPr>
          <w:b/>
          <w:bCs/>
          <w:color w:val="000000"/>
          <w:kern w:val="0"/>
          <w:sz w:val="28"/>
          <w:szCs w:val="28"/>
        </w:rPr>
        <w:lastRenderedPageBreak/>
        <w:t>附件二、法定代表人授权委托书格式</w:t>
      </w:r>
      <w:r>
        <w:rPr>
          <w:b/>
          <w:bCs/>
          <w:color w:val="000000"/>
          <w:kern w:val="0"/>
          <w:sz w:val="28"/>
          <w:szCs w:val="28"/>
        </w:rPr>
        <w:t xml:space="preserve"> </w:t>
      </w:r>
    </w:p>
    <w:p w14:paraId="404CEC82" w14:textId="77777777" w:rsidR="00D373A9" w:rsidRDefault="005909AA">
      <w:pPr>
        <w:widowControl/>
        <w:jc w:val="center"/>
      </w:pPr>
      <w:r>
        <w:rPr>
          <w:b/>
          <w:bCs/>
          <w:color w:val="000000"/>
          <w:kern w:val="0"/>
          <w:sz w:val="28"/>
          <w:szCs w:val="28"/>
        </w:rPr>
        <w:t>法定代表人授权委托书</w:t>
      </w:r>
    </w:p>
    <w:p w14:paraId="4F4E304F" w14:textId="77777777" w:rsidR="00D373A9" w:rsidRDefault="005909AA">
      <w:pPr>
        <w:widowControl/>
        <w:spacing w:line="360" w:lineRule="auto"/>
        <w:ind w:firstLineChars="200" w:firstLine="420"/>
        <w:jc w:val="left"/>
        <w:rPr>
          <w:color w:val="000000"/>
          <w:kern w:val="0"/>
        </w:rPr>
      </w:pPr>
      <w:r>
        <w:rPr>
          <w:color w:val="000000"/>
          <w:kern w:val="0"/>
        </w:rPr>
        <w:t>致：南京市疾病预防控制中心</w:t>
      </w:r>
      <w:r>
        <w:rPr>
          <w:color w:val="000000"/>
          <w:kern w:val="0"/>
        </w:rPr>
        <w:t xml:space="preserve"> </w:t>
      </w:r>
    </w:p>
    <w:p w14:paraId="7B8AEE1F" w14:textId="77777777" w:rsidR="00D373A9" w:rsidRDefault="005909AA">
      <w:pPr>
        <w:widowControl/>
        <w:spacing w:line="360" w:lineRule="auto"/>
        <w:ind w:firstLineChars="200" w:firstLine="420"/>
        <w:jc w:val="left"/>
        <w:rPr>
          <w:color w:val="000000"/>
          <w:kern w:val="0"/>
        </w:rPr>
      </w:pPr>
      <w:r>
        <w:rPr>
          <w:color w:val="000000"/>
          <w:kern w:val="0"/>
        </w:rPr>
        <w:t>本授权书声明：注册于</w:t>
      </w:r>
      <w:r>
        <w:rPr>
          <w:color w:val="000000"/>
          <w:kern w:val="0"/>
        </w:rPr>
        <w:t xml:space="preserve">                    </w:t>
      </w:r>
      <w:r>
        <w:rPr>
          <w:color w:val="000000"/>
          <w:kern w:val="0"/>
        </w:rPr>
        <w:t>（供应商住址）的</w:t>
      </w:r>
      <w:r>
        <w:rPr>
          <w:color w:val="000000"/>
          <w:kern w:val="0"/>
        </w:rPr>
        <w:t xml:space="preserve">                   </w:t>
      </w:r>
      <w:r>
        <w:rPr>
          <w:color w:val="000000"/>
          <w:kern w:val="0"/>
        </w:rPr>
        <w:t>（供应商名称）法定代表人</w:t>
      </w:r>
      <w:r>
        <w:rPr>
          <w:color w:val="000000"/>
          <w:kern w:val="0"/>
        </w:rPr>
        <w:t xml:space="preserve">                      </w:t>
      </w:r>
      <w:r>
        <w:rPr>
          <w:color w:val="000000"/>
          <w:kern w:val="0"/>
        </w:rPr>
        <w:t>（法定代表人姓名、职务）代表本公司授权</w:t>
      </w:r>
      <w:r>
        <w:rPr>
          <w:color w:val="000000"/>
          <w:kern w:val="0"/>
        </w:rPr>
        <w:t xml:space="preserve"> </w:t>
      </w:r>
    </w:p>
    <w:p w14:paraId="57BA06B2" w14:textId="77777777" w:rsidR="00D373A9" w:rsidRDefault="005909AA">
      <w:pPr>
        <w:widowControl/>
        <w:spacing w:line="360" w:lineRule="auto"/>
        <w:ind w:firstLineChars="200" w:firstLine="420"/>
        <w:jc w:val="left"/>
        <w:rPr>
          <w:color w:val="000000"/>
          <w:kern w:val="0"/>
        </w:rPr>
      </w:pPr>
      <w:r>
        <w:rPr>
          <w:color w:val="000000"/>
          <w:kern w:val="0"/>
        </w:rPr>
        <w:t>在下面签字的</w:t>
      </w:r>
      <w:r>
        <w:rPr>
          <w:color w:val="000000"/>
          <w:kern w:val="0"/>
        </w:rPr>
        <w:t xml:space="preserve">                   </w:t>
      </w:r>
      <w:r>
        <w:rPr>
          <w:color w:val="000000"/>
          <w:kern w:val="0"/>
        </w:rPr>
        <w:t>（供应商代表姓名、职务）为本公司的合法代理人，就贵方组织的</w:t>
      </w:r>
      <w:r>
        <w:rPr>
          <w:color w:val="000000"/>
          <w:kern w:val="0"/>
        </w:rPr>
        <w:t xml:space="preserve">               </w:t>
      </w:r>
      <w:r>
        <w:rPr>
          <w:color w:val="000000"/>
          <w:kern w:val="0"/>
        </w:rPr>
        <w:t>（服务名称），</w:t>
      </w:r>
      <w:r>
        <w:rPr>
          <w:color w:val="000000"/>
          <w:kern w:val="0"/>
        </w:rPr>
        <w:t xml:space="preserve">              </w:t>
      </w:r>
      <w:r>
        <w:rPr>
          <w:color w:val="000000"/>
          <w:kern w:val="0"/>
        </w:rPr>
        <w:t>（服务编号）投标，以本公司名义处理一切与之有关的事务。</w:t>
      </w:r>
      <w:r>
        <w:rPr>
          <w:color w:val="000000"/>
          <w:kern w:val="0"/>
        </w:rPr>
        <w:t xml:space="preserve"> </w:t>
      </w:r>
    </w:p>
    <w:p w14:paraId="4E04C6F5" w14:textId="77777777" w:rsidR="00D373A9" w:rsidRDefault="005909AA">
      <w:pPr>
        <w:widowControl/>
        <w:spacing w:line="360" w:lineRule="auto"/>
        <w:ind w:firstLineChars="200" w:firstLine="420"/>
        <w:jc w:val="left"/>
        <w:rPr>
          <w:color w:val="000000"/>
          <w:kern w:val="0"/>
        </w:rPr>
      </w:pPr>
      <w:r>
        <w:rPr>
          <w:color w:val="000000"/>
          <w:kern w:val="0"/>
        </w:rPr>
        <w:t>本授权书于</w:t>
      </w:r>
      <w:r>
        <w:rPr>
          <w:color w:val="000000"/>
          <w:kern w:val="0"/>
        </w:rPr>
        <w:t xml:space="preserve">    </w:t>
      </w:r>
      <w:r>
        <w:rPr>
          <w:color w:val="000000"/>
          <w:kern w:val="0"/>
        </w:rPr>
        <w:t>年</w:t>
      </w:r>
      <w:r>
        <w:rPr>
          <w:color w:val="000000"/>
          <w:kern w:val="0"/>
        </w:rPr>
        <w:t xml:space="preserve">   </w:t>
      </w:r>
      <w:r>
        <w:rPr>
          <w:color w:val="000000"/>
          <w:kern w:val="0"/>
        </w:rPr>
        <w:t>月</w:t>
      </w:r>
      <w:r>
        <w:rPr>
          <w:color w:val="000000"/>
          <w:kern w:val="0"/>
        </w:rPr>
        <w:t xml:space="preserve">    </w:t>
      </w:r>
      <w:r>
        <w:rPr>
          <w:color w:val="000000"/>
          <w:kern w:val="0"/>
        </w:rPr>
        <w:t>日签字生效，特此声明。</w:t>
      </w:r>
      <w:r>
        <w:rPr>
          <w:color w:val="000000"/>
          <w:kern w:val="0"/>
        </w:rPr>
        <w:t xml:space="preserve"> </w:t>
      </w:r>
    </w:p>
    <w:p w14:paraId="3E505D60" w14:textId="77777777" w:rsidR="00D373A9" w:rsidRDefault="005909AA">
      <w:pPr>
        <w:widowControl/>
        <w:spacing w:line="360" w:lineRule="auto"/>
        <w:ind w:firstLineChars="200" w:firstLine="420"/>
        <w:jc w:val="left"/>
        <w:rPr>
          <w:color w:val="000000"/>
          <w:kern w:val="0"/>
        </w:rPr>
      </w:pPr>
      <w:r>
        <w:rPr>
          <w:color w:val="000000"/>
          <w:kern w:val="0"/>
        </w:rPr>
        <w:t>法定代表人签字：</w:t>
      </w:r>
      <w:r>
        <w:rPr>
          <w:color w:val="000000"/>
          <w:kern w:val="0"/>
        </w:rPr>
        <w:t xml:space="preserve"> </w:t>
      </w:r>
    </w:p>
    <w:p w14:paraId="66D130F9" w14:textId="77777777" w:rsidR="00D373A9" w:rsidRDefault="005909AA">
      <w:pPr>
        <w:widowControl/>
        <w:spacing w:line="360" w:lineRule="auto"/>
        <w:ind w:firstLineChars="200" w:firstLine="420"/>
        <w:jc w:val="left"/>
        <w:rPr>
          <w:color w:val="000000"/>
          <w:kern w:val="0"/>
        </w:rPr>
      </w:pPr>
      <w:r>
        <w:rPr>
          <w:color w:val="000000"/>
          <w:kern w:val="0"/>
        </w:rPr>
        <w:t>授权委托人签字：</w:t>
      </w:r>
      <w:r>
        <w:rPr>
          <w:color w:val="000000"/>
          <w:kern w:val="0"/>
        </w:rPr>
        <w:t xml:space="preserve"> </w:t>
      </w:r>
    </w:p>
    <w:p w14:paraId="4394717E" w14:textId="77777777" w:rsidR="00D373A9" w:rsidRDefault="005909AA">
      <w:pPr>
        <w:widowControl/>
        <w:spacing w:line="360" w:lineRule="auto"/>
        <w:ind w:firstLineChars="200" w:firstLine="420"/>
        <w:jc w:val="left"/>
        <w:rPr>
          <w:color w:val="000000"/>
          <w:kern w:val="0"/>
        </w:rPr>
      </w:pPr>
      <w:r>
        <w:rPr>
          <w:color w:val="000000"/>
          <w:kern w:val="0"/>
        </w:rPr>
        <w:t>日</w:t>
      </w:r>
      <w:r>
        <w:rPr>
          <w:color w:val="000000"/>
          <w:kern w:val="0"/>
        </w:rPr>
        <w:t xml:space="preserve"> </w:t>
      </w:r>
      <w:r>
        <w:rPr>
          <w:color w:val="000000"/>
          <w:kern w:val="0"/>
        </w:rPr>
        <w:t>期：</w:t>
      </w:r>
      <w:r>
        <w:rPr>
          <w:color w:val="000000"/>
          <w:kern w:val="0"/>
        </w:rPr>
        <w:t xml:space="preserve"> </w:t>
      </w:r>
      <w:r>
        <w:rPr>
          <w:color w:val="000000"/>
          <w:kern w:val="0"/>
        </w:rPr>
        <w:t>年</w:t>
      </w:r>
      <w:r>
        <w:rPr>
          <w:color w:val="000000"/>
          <w:kern w:val="0"/>
        </w:rPr>
        <w:t xml:space="preserve"> </w:t>
      </w:r>
      <w:r>
        <w:rPr>
          <w:color w:val="000000"/>
          <w:kern w:val="0"/>
        </w:rPr>
        <w:t>月</w:t>
      </w:r>
      <w:r>
        <w:rPr>
          <w:color w:val="000000"/>
          <w:kern w:val="0"/>
        </w:rPr>
        <w:t xml:space="preserve"> </w:t>
      </w:r>
      <w:r>
        <w:rPr>
          <w:color w:val="000000"/>
          <w:kern w:val="0"/>
        </w:rPr>
        <w:t>日</w:t>
      </w:r>
      <w:r>
        <w:rPr>
          <w:color w:val="000000"/>
          <w:kern w:val="0"/>
        </w:rPr>
        <w:t xml:space="preserve"> </w:t>
      </w:r>
    </w:p>
    <w:p w14:paraId="7FDDFB36" w14:textId="77777777" w:rsidR="00D373A9" w:rsidRDefault="005909AA">
      <w:pPr>
        <w:widowControl/>
        <w:spacing w:line="360" w:lineRule="auto"/>
        <w:ind w:firstLineChars="200" w:firstLine="420"/>
        <w:jc w:val="left"/>
        <w:rPr>
          <w:color w:val="000000"/>
          <w:kern w:val="0"/>
        </w:rPr>
      </w:pPr>
      <w:r>
        <w:rPr>
          <w:color w:val="000000"/>
          <w:kern w:val="0"/>
        </w:rPr>
        <w:t>委托代理人的身份证明文件的复印件</w:t>
      </w:r>
      <w:r>
        <w:rPr>
          <w:color w:val="000000"/>
          <w:kern w:val="0"/>
        </w:rPr>
        <w:t xml:space="preserve">: </w:t>
      </w:r>
    </w:p>
    <w:p w14:paraId="5275DC96" w14:textId="77777777" w:rsidR="00D373A9" w:rsidRDefault="00D373A9">
      <w:pPr>
        <w:widowControl/>
        <w:jc w:val="left"/>
        <w:rPr>
          <w:b/>
          <w:color w:val="000000"/>
          <w:kern w:val="0"/>
        </w:rPr>
      </w:pPr>
    </w:p>
    <w:p w14:paraId="3A2D7BD0" w14:textId="77777777" w:rsidR="00D373A9" w:rsidRDefault="00D373A9">
      <w:pPr>
        <w:widowControl/>
        <w:jc w:val="left"/>
        <w:rPr>
          <w:b/>
          <w:color w:val="000000"/>
          <w:kern w:val="0"/>
        </w:rPr>
      </w:pPr>
    </w:p>
    <w:p w14:paraId="2048E1AB" w14:textId="77777777" w:rsidR="00D373A9" w:rsidRDefault="00D373A9">
      <w:pPr>
        <w:widowControl/>
        <w:jc w:val="left"/>
        <w:rPr>
          <w:b/>
          <w:color w:val="000000"/>
          <w:kern w:val="0"/>
        </w:rPr>
      </w:pPr>
    </w:p>
    <w:p w14:paraId="298B2B12" w14:textId="77777777" w:rsidR="00D373A9" w:rsidRDefault="00D373A9">
      <w:pPr>
        <w:widowControl/>
        <w:jc w:val="left"/>
        <w:rPr>
          <w:b/>
          <w:bCs/>
          <w:color w:val="000000"/>
          <w:kern w:val="0"/>
          <w:sz w:val="28"/>
          <w:szCs w:val="28"/>
        </w:rPr>
      </w:pPr>
    </w:p>
    <w:p w14:paraId="0641D524" w14:textId="77777777" w:rsidR="00D373A9" w:rsidRDefault="00D373A9">
      <w:pPr>
        <w:widowControl/>
        <w:jc w:val="left"/>
        <w:rPr>
          <w:b/>
          <w:bCs/>
          <w:color w:val="000000"/>
          <w:kern w:val="0"/>
          <w:sz w:val="28"/>
          <w:szCs w:val="28"/>
        </w:rPr>
      </w:pPr>
    </w:p>
    <w:p w14:paraId="66A4335E" w14:textId="77777777" w:rsidR="00D373A9" w:rsidRDefault="00D373A9">
      <w:pPr>
        <w:widowControl/>
        <w:jc w:val="left"/>
        <w:rPr>
          <w:b/>
          <w:bCs/>
          <w:color w:val="000000"/>
          <w:kern w:val="0"/>
          <w:sz w:val="28"/>
          <w:szCs w:val="28"/>
        </w:rPr>
      </w:pPr>
    </w:p>
    <w:p w14:paraId="114B95BC" w14:textId="77777777" w:rsidR="00D373A9" w:rsidRDefault="00D373A9">
      <w:pPr>
        <w:widowControl/>
        <w:jc w:val="left"/>
        <w:rPr>
          <w:b/>
          <w:bCs/>
          <w:color w:val="000000"/>
          <w:kern w:val="0"/>
          <w:sz w:val="28"/>
          <w:szCs w:val="28"/>
        </w:rPr>
      </w:pPr>
    </w:p>
    <w:p w14:paraId="3AD26BC9" w14:textId="77777777" w:rsidR="00D373A9" w:rsidRDefault="00D373A9">
      <w:pPr>
        <w:widowControl/>
        <w:jc w:val="left"/>
        <w:rPr>
          <w:b/>
          <w:bCs/>
          <w:color w:val="000000"/>
          <w:kern w:val="0"/>
          <w:sz w:val="28"/>
          <w:szCs w:val="28"/>
        </w:rPr>
      </w:pPr>
    </w:p>
    <w:p w14:paraId="6C83D257" w14:textId="77777777" w:rsidR="00D373A9" w:rsidRDefault="00D373A9">
      <w:pPr>
        <w:widowControl/>
        <w:jc w:val="left"/>
        <w:rPr>
          <w:b/>
          <w:bCs/>
          <w:color w:val="000000"/>
          <w:kern w:val="0"/>
          <w:sz w:val="28"/>
          <w:szCs w:val="28"/>
        </w:rPr>
      </w:pPr>
    </w:p>
    <w:p w14:paraId="227BE01C" w14:textId="77777777" w:rsidR="00D373A9" w:rsidRDefault="00D373A9">
      <w:pPr>
        <w:widowControl/>
        <w:jc w:val="left"/>
        <w:rPr>
          <w:b/>
          <w:bCs/>
          <w:color w:val="000000"/>
          <w:kern w:val="0"/>
          <w:sz w:val="28"/>
          <w:szCs w:val="28"/>
        </w:rPr>
      </w:pPr>
    </w:p>
    <w:p w14:paraId="1F40BB44" w14:textId="77777777" w:rsidR="00D373A9" w:rsidRDefault="00D373A9">
      <w:pPr>
        <w:widowControl/>
        <w:jc w:val="left"/>
        <w:rPr>
          <w:b/>
          <w:bCs/>
          <w:color w:val="000000"/>
          <w:kern w:val="0"/>
          <w:sz w:val="28"/>
          <w:szCs w:val="28"/>
        </w:rPr>
      </w:pPr>
    </w:p>
    <w:p w14:paraId="10ACCD19" w14:textId="77777777" w:rsidR="00D373A9" w:rsidRDefault="00D373A9">
      <w:pPr>
        <w:widowControl/>
        <w:jc w:val="left"/>
        <w:rPr>
          <w:b/>
          <w:bCs/>
          <w:color w:val="000000"/>
          <w:kern w:val="0"/>
          <w:sz w:val="28"/>
          <w:szCs w:val="28"/>
        </w:rPr>
      </w:pPr>
    </w:p>
    <w:p w14:paraId="67F85642" w14:textId="77777777" w:rsidR="00D373A9" w:rsidRDefault="00D373A9">
      <w:pPr>
        <w:widowControl/>
        <w:jc w:val="left"/>
        <w:rPr>
          <w:b/>
          <w:color w:val="000000"/>
          <w:kern w:val="0"/>
        </w:rPr>
      </w:pPr>
    </w:p>
    <w:p w14:paraId="6FD4301D" w14:textId="77777777" w:rsidR="00D373A9" w:rsidRDefault="005909AA">
      <w:pPr>
        <w:widowControl/>
        <w:jc w:val="left"/>
        <w:rPr>
          <w:b/>
          <w:bCs/>
          <w:color w:val="000000"/>
          <w:kern w:val="0"/>
          <w:sz w:val="28"/>
          <w:szCs w:val="28"/>
        </w:rPr>
      </w:pPr>
      <w:r>
        <w:rPr>
          <w:b/>
          <w:bCs/>
          <w:color w:val="000000"/>
          <w:kern w:val="0"/>
          <w:sz w:val="28"/>
          <w:szCs w:val="28"/>
        </w:rPr>
        <w:lastRenderedPageBreak/>
        <w:t>附件三、报价表格式</w:t>
      </w:r>
      <w:r>
        <w:rPr>
          <w:b/>
          <w:bCs/>
          <w:color w:val="000000"/>
          <w:kern w:val="0"/>
          <w:sz w:val="28"/>
          <w:szCs w:val="28"/>
        </w:rPr>
        <w:t xml:space="preserve"> </w:t>
      </w:r>
      <w:r>
        <w:rPr>
          <w:b/>
          <w:bCs/>
          <w:color w:val="000000"/>
          <w:kern w:val="0"/>
          <w:sz w:val="28"/>
          <w:szCs w:val="28"/>
        </w:rPr>
        <w:t>（根据采购需求请自拟）</w:t>
      </w:r>
    </w:p>
    <w:tbl>
      <w:tblPr>
        <w:tblW w:w="0" w:type="auto"/>
        <w:tblLook w:val="04A0" w:firstRow="1" w:lastRow="0" w:firstColumn="1" w:lastColumn="0" w:noHBand="0" w:noVBand="1"/>
      </w:tblPr>
      <w:tblGrid>
        <w:gridCol w:w="1383"/>
        <w:gridCol w:w="1383"/>
        <w:gridCol w:w="1382"/>
        <w:gridCol w:w="1382"/>
        <w:gridCol w:w="1383"/>
        <w:gridCol w:w="1383"/>
      </w:tblGrid>
      <w:tr w:rsidR="00D373A9" w14:paraId="7B483363" w14:textId="77777777">
        <w:tc>
          <w:tcPr>
            <w:tcW w:w="1420" w:type="dxa"/>
            <w:tcBorders>
              <w:bottom w:val="single" w:sz="4" w:space="0" w:color="auto"/>
            </w:tcBorders>
          </w:tcPr>
          <w:p w14:paraId="14F517E4" w14:textId="77777777" w:rsidR="00D373A9" w:rsidRDefault="005909AA">
            <w:pPr>
              <w:widowControl/>
              <w:jc w:val="left"/>
              <w:rPr>
                <w:color w:val="000000"/>
                <w:kern w:val="0"/>
              </w:rPr>
            </w:pPr>
            <w:r>
              <w:rPr>
                <w:color w:val="000000"/>
                <w:kern w:val="0"/>
              </w:rPr>
              <w:t>序号</w:t>
            </w:r>
          </w:p>
        </w:tc>
        <w:tc>
          <w:tcPr>
            <w:tcW w:w="1420" w:type="dxa"/>
            <w:tcBorders>
              <w:bottom w:val="single" w:sz="4" w:space="0" w:color="auto"/>
            </w:tcBorders>
          </w:tcPr>
          <w:p w14:paraId="50731B16" w14:textId="77777777" w:rsidR="00D373A9" w:rsidRDefault="005909AA">
            <w:pPr>
              <w:widowControl/>
              <w:jc w:val="left"/>
              <w:rPr>
                <w:color w:val="000000"/>
                <w:kern w:val="0"/>
              </w:rPr>
            </w:pPr>
            <w:r>
              <w:rPr>
                <w:color w:val="000000"/>
                <w:kern w:val="0"/>
              </w:rPr>
              <w:t>货物名称</w:t>
            </w:r>
          </w:p>
        </w:tc>
        <w:tc>
          <w:tcPr>
            <w:tcW w:w="1420" w:type="dxa"/>
            <w:tcBorders>
              <w:bottom w:val="single" w:sz="4" w:space="0" w:color="auto"/>
            </w:tcBorders>
          </w:tcPr>
          <w:p w14:paraId="36AE2C16" w14:textId="77777777" w:rsidR="00D373A9" w:rsidRDefault="005909AA">
            <w:pPr>
              <w:widowControl/>
              <w:jc w:val="left"/>
              <w:rPr>
                <w:color w:val="000000"/>
                <w:kern w:val="0"/>
              </w:rPr>
            </w:pPr>
            <w:r>
              <w:rPr>
                <w:color w:val="000000"/>
                <w:kern w:val="0"/>
              </w:rPr>
              <w:t>规格</w:t>
            </w:r>
          </w:p>
        </w:tc>
        <w:tc>
          <w:tcPr>
            <w:tcW w:w="1420" w:type="dxa"/>
            <w:tcBorders>
              <w:bottom w:val="single" w:sz="4" w:space="0" w:color="auto"/>
            </w:tcBorders>
          </w:tcPr>
          <w:p w14:paraId="661C2650" w14:textId="77777777" w:rsidR="00D373A9" w:rsidRDefault="005909AA">
            <w:pPr>
              <w:widowControl/>
              <w:jc w:val="left"/>
              <w:rPr>
                <w:color w:val="000000"/>
                <w:kern w:val="0"/>
              </w:rPr>
            </w:pPr>
            <w:r>
              <w:rPr>
                <w:color w:val="000000"/>
                <w:kern w:val="0"/>
              </w:rPr>
              <w:t>品牌</w:t>
            </w:r>
          </w:p>
        </w:tc>
        <w:tc>
          <w:tcPr>
            <w:tcW w:w="1421" w:type="dxa"/>
            <w:tcBorders>
              <w:bottom w:val="single" w:sz="4" w:space="0" w:color="auto"/>
            </w:tcBorders>
          </w:tcPr>
          <w:p w14:paraId="5626313E" w14:textId="77777777" w:rsidR="00D373A9" w:rsidRDefault="005909AA">
            <w:pPr>
              <w:widowControl/>
              <w:jc w:val="left"/>
              <w:rPr>
                <w:color w:val="000000"/>
                <w:kern w:val="0"/>
              </w:rPr>
            </w:pPr>
            <w:r>
              <w:rPr>
                <w:color w:val="000000"/>
                <w:kern w:val="0"/>
              </w:rPr>
              <w:t>报价</w:t>
            </w:r>
          </w:p>
        </w:tc>
        <w:tc>
          <w:tcPr>
            <w:tcW w:w="1421" w:type="dxa"/>
            <w:tcBorders>
              <w:bottom w:val="single" w:sz="4" w:space="0" w:color="auto"/>
            </w:tcBorders>
          </w:tcPr>
          <w:p w14:paraId="2747B1EB" w14:textId="77777777" w:rsidR="00D373A9" w:rsidRDefault="005909AA">
            <w:pPr>
              <w:widowControl/>
              <w:jc w:val="left"/>
              <w:rPr>
                <w:color w:val="000000"/>
                <w:kern w:val="0"/>
              </w:rPr>
            </w:pPr>
            <w:r>
              <w:rPr>
                <w:color w:val="000000"/>
                <w:kern w:val="0"/>
              </w:rPr>
              <w:t>备注</w:t>
            </w:r>
          </w:p>
        </w:tc>
      </w:tr>
      <w:tr w:rsidR="00D373A9" w14:paraId="172C83C0" w14:textId="77777777">
        <w:tc>
          <w:tcPr>
            <w:tcW w:w="1420" w:type="dxa"/>
            <w:tcBorders>
              <w:top w:val="single" w:sz="4" w:space="0" w:color="auto"/>
              <w:left w:val="single" w:sz="4" w:space="0" w:color="auto"/>
              <w:bottom w:val="single" w:sz="4" w:space="0" w:color="auto"/>
              <w:right w:val="single" w:sz="4" w:space="0" w:color="auto"/>
            </w:tcBorders>
          </w:tcPr>
          <w:p w14:paraId="42B12C0C" w14:textId="77777777" w:rsidR="00D373A9" w:rsidRDefault="005909AA">
            <w:pPr>
              <w:widowControl/>
              <w:jc w:val="left"/>
              <w:rPr>
                <w:color w:val="000000"/>
                <w:kern w:val="0"/>
              </w:rPr>
            </w:pPr>
            <w:r>
              <w:rPr>
                <w:color w:val="000000"/>
                <w:kern w:val="0"/>
              </w:rPr>
              <w:t>1</w:t>
            </w:r>
          </w:p>
        </w:tc>
        <w:tc>
          <w:tcPr>
            <w:tcW w:w="1420" w:type="dxa"/>
            <w:tcBorders>
              <w:top w:val="single" w:sz="4" w:space="0" w:color="auto"/>
              <w:left w:val="single" w:sz="4" w:space="0" w:color="auto"/>
              <w:bottom w:val="single" w:sz="4" w:space="0" w:color="auto"/>
              <w:right w:val="single" w:sz="4" w:space="0" w:color="auto"/>
            </w:tcBorders>
          </w:tcPr>
          <w:p w14:paraId="795C9D2A" w14:textId="77777777" w:rsidR="00D373A9" w:rsidRDefault="00D373A9">
            <w:pPr>
              <w:widowControl/>
              <w:jc w:val="left"/>
              <w:rPr>
                <w:color w:val="000000"/>
                <w:kern w:val="0"/>
              </w:rPr>
            </w:pPr>
          </w:p>
        </w:tc>
        <w:tc>
          <w:tcPr>
            <w:tcW w:w="1420" w:type="dxa"/>
            <w:tcBorders>
              <w:top w:val="single" w:sz="4" w:space="0" w:color="auto"/>
              <w:left w:val="single" w:sz="4" w:space="0" w:color="auto"/>
              <w:bottom w:val="single" w:sz="4" w:space="0" w:color="auto"/>
              <w:right w:val="single" w:sz="4" w:space="0" w:color="auto"/>
            </w:tcBorders>
          </w:tcPr>
          <w:p w14:paraId="2365EB00" w14:textId="77777777" w:rsidR="00D373A9" w:rsidRDefault="00D373A9">
            <w:pPr>
              <w:widowControl/>
              <w:jc w:val="left"/>
              <w:rPr>
                <w:color w:val="000000"/>
                <w:kern w:val="0"/>
              </w:rPr>
            </w:pPr>
          </w:p>
        </w:tc>
        <w:tc>
          <w:tcPr>
            <w:tcW w:w="1420" w:type="dxa"/>
            <w:tcBorders>
              <w:top w:val="single" w:sz="4" w:space="0" w:color="auto"/>
              <w:left w:val="single" w:sz="4" w:space="0" w:color="auto"/>
              <w:bottom w:val="single" w:sz="4" w:space="0" w:color="auto"/>
              <w:right w:val="single" w:sz="4" w:space="0" w:color="auto"/>
            </w:tcBorders>
          </w:tcPr>
          <w:p w14:paraId="53553EB3" w14:textId="77777777" w:rsidR="00D373A9" w:rsidRDefault="00D373A9">
            <w:pPr>
              <w:widowControl/>
              <w:jc w:val="left"/>
              <w:rPr>
                <w:color w:val="000000"/>
                <w:kern w:val="0"/>
              </w:rPr>
            </w:pPr>
          </w:p>
        </w:tc>
        <w:tc>
          <w:tcPr>
            <w:tcW w:w="1421" w:type="dxa"/>
            <w:tcBorders>
              <w:top w:val="single" w:sz="4" w:space="0" w:color="auto"/>
              <w:left w:val="single" w:sz="4" w:space="0" w:color="auto"/>
              <w:bottom w:val="single" w:sz="4" w:space="0" w:color="auto"/>
              <w:right w:val="single" w:sz="4" w:space="0" w:color="auto"/>
            </w:tcBorders>
          </w:tcPr>
          <w:p w14:paraId="7AE82A38" w14:textId="77777777" w:rsidR="00D373A9" w:rsidRDefault="00D373A9">
            <w:pPr>
              <w:widowControl/>
              <w:jc w:val="left"/>
              <w:rPr>
                <w:color w:val="000000"/>
                <w:kern w:val="0"/>
              </w:rPr>
            </w:pPr>
          </w:p>
        </w:tc>
        <w:tc>
          <w:tcPr>
            <w:tcW w:w="1421" w:type="dxa"/>
            <w:tcBorders>
              <w:top w:val="single" w:sz="4" w:space="0" w:color="auto"/>
              <w:left w:val="single" w:sz="4" w:space="0" w:color="auto"/>
              <w:bottom w:val="single" w:sz="4" w:space="0" w:color="auto"/>
              <w:right w:val="single" w:sz="4" w:space="0" w:color="auto"/>
            </w:tcBorders>
          </w:tcPr>
          <w:p w14:paraId="7FA7F755" w14:textId="77777777" w:rsidR="00D373A9" w:rsidRDefault="00D373A9">
            <w:pPr>
              <w:widowControl/>
              <w:jc w:val="left"/>
              <w:rPr>
                <w:color w:val="000000"/>
                <w:kern w:val="0"/>
              </w:rPr>
            </w:pPr>
          </w:p>
        </w:tc>
      </w:tr>
      <w:tr w:rsidR="00D373A9" w14:paraId="7BEB9B7D" w14:textId="77777777">
        <w:tc>
          <w:tcPr>
            <w:tcW w:w="1420" w:type="dxa"/>
            <w:tcBorders>
              <w:top w:val="single" w:sz="4" w:space="0" w:color="auto"/>
              <w:left w:val="single" w:sz="4" w:space="0" w:color="auto"/>
              <w:bottom w:val="single" w:sz="4" w:space="0" w:color="auto"/>
              <w:right w:val="single" w:sz="4" w:space="0" w:color="auto"/>
            </w:tcBorders>
          </w:tcPr>
          <w:p w14:paraId="4B4A0193" w14:textId="77777777" w:rsidR="00D373A9" w:rsidRDefault="005909AA">
            <w:pPr>
              <w:widowControl/>
              <w:jc w:val="left"/>
              <w:rPr>
                <w:color w:val="000000"/>
                <w:kern w:val="0"/>
              </w:rPr>
            </w:pPr>
            <w:r>
              <w:rPr>
                <w:color w:val="000000"/>
                <w:kern w:val="0"/>
              </w:rPr>
              <w:t>2</w:t>
            </w:r>
          </w:p>
        </w:tc>
        <w:tc>
          <w:tcPr>
            <w:tcW w:w="1420" w:type="dxa"/>
            <w:tcBorders>
              <w:top w:val="single" w:sz="4" w:space="0" w:color="auto"/>
              <w:left w:val="single" w:sz="4" w:space="0" w:color="auto"/>
              <w:bottom w:val="single" w:sz="4" w:space="0" w:color="auto"/>
              <w:right w:val="single" w:sz="4" w:space="0" w:color="auto"/>
            </w:tcBorders>
          </w:tcPr>
          <w:p w14:paraId="50373E7A" w14:textId="77777777" w:rsidR="00D373A9" w:rsidRDefault="00D373A9">
            <w:pPr>
              <w:widowControl/>
              <w:jc w:val="left"/>
              <w:rPr>
                <w:color w:val="000000"/>
                <w:kern w:val="0"/>
              </w:rPr>
            </w:pPr>
          </w:p>
        </w:tc>
        <w:tc>
          <w:tcPr>
            <w:tcW w:w="1420" w:type="dxa"/>
            <w:tcBorders>
              <w:top w:val="single" w:sz="4" w:space="0" w:color="auto"/>
              <w:left w:val="single" w:sz="4" w:space="0" w:color="auto"/>
              <w:bottom w:val="single" w:sz="4" w:space="0" w:color="auto"/>
              <w:right w:val="single" w:sz="4" w:space="0" w:color="auto"/>
            </w:tcBorders>
          </w:tcPr>
          <w:p w14:paraId="57736759" w14:textId="77777777" w:rsidR="00D373A9" w:rsidRDefault="00D373A9">
            <w:pPr>
              <w:widowControl/>
              <w:jc w:val="left"/>
              <w:rPr>
                <w:color w:val="000000"/>
                <w:kern w:val="0"/>
              </w:rPr>
            </w:pPr>
          </w:p>
        </w:tc>
        <w:tc>
          <w:tcPr>
            <w:tcW w:w="1420" w:type="dxa"/>
            <w:tcBorders>
              <w:top w:val="single" w:sz="4" w:space="0" w:color="auto"/>
              <w:left w:val="single" w:sz="4" w:space="0" w:color="auto"/>
              <w:bottom w:val="single" w:sz="4" w:space="0" w:color="auto"/>
              <w:right w:val="single" w:sz="4" w:space="0" w:color="auto"/>
            </w:tcBorders>
          </w:tcPr>
          <w:p w14:paraId="3BD302F2" w14:textId="77777777" w:rsidR="00D373A9" w:rsidRDefault="00D373A9">
            <w:pPr>
              <w:widowControl/>
              <w:jc w:val="left"/>
              <w:rPr>
                <w:color w:val="000000"/>
                <w:kern w:val="0"/>
              </w:rPr>
            </w:pPr>
          </w:p>
        </w:tc>
        <w:tc>
          <w:tcPr>
            <w:tcW w:w="1421" w:type="dxa"/>
            <w:tcBorders>
              <w:top w:val="single" w:sz="4" w:space="0" w:color="auto"/>
              <w:left w:val="single" w:sz="4" w:space="0" w:color="auto"/>
              <w:bottom w:val="single" w:sz="4" w:space="0" w:color="auto"/>
              <w:right w:val="single" w:sz="4" w:space="0" w:color="auto"/>
            </w:tcBorders>
          </w:tcPr>
          <w:p w14:paraId="0DCE7690" w14:textId="77777777" w:rsidR="00D373A9" w:rsidRDefault="00D373A9">
            <w:pPr>
              <w:widowControl/>
              <w:jc w:val="left"/>
              <w:rPr>
                <w:color w:val="000000"/>
                <w:kern w:val="0"/>
              </w:rPr>
            </w:pPr>
          </w:p>
        </w:tc>
        <w:tc>
          <w:tcPr>
            <w:tcW w:w="1421" w:type="dxa"/>
            <w:tcBorders>
              <w:top w:val="single" w:sz="4" w:space="0" w:color="auto"/>
              <w:left w:val="single" w:sz="4" w:space="0" w:color="auto"/>
              <w:bottom w:val="single" w:sz="4" w:space="0" w:color="auto"/>
              <w:right w:val="single" w:sz="4" w:space="0" w:color="auto"/>
            </w:tcBorders>
          </w:tcPr>
          <w:p w14:paraId="54B80B1F" w14:textId="77777777" w:rsidR="00D373A9" w:rsidRDefault="00D373A9">
            <w:pPr>
              <w:widowControl/>
              <w:jc w:val="left"/>
              <w:rPr>
                <w:color w:val="000000"/>
                <w:kern w:val="0"/>
              </w:rPr>
            </w:pPr>
          </w:p>
        </w:tc>
      </w:tr>
      <w:tr w:rsidR="00D373A9" w14:paraId="4DDABD87" w14:textId="77777777">
        <w:tc>
          <w:tcPr>
            <w:tcW w:w="1420" w:type="dxa"/>
            <w:tcBorders>
              <w:top w:val="single" w:sz="4" w:space="0" w:color="auto"/>
              <w:left w:val="single" w:sz="4" w:space="0" w:color="auto"/>
              <w:bottom w:val="single" w:sz="4" w:space="0" w:color="auto"/>
              <w:right w:val="single" w:sz="4" w:space="0" w:color="auto"/>
            </w:tcBorders>
          </w:tcPr>
          <w:p w14:paraId="0B598F34" w14:textId="77777777" w:rsidR="00D373A9" w:rsidRDefault="005909AA">
            <w:pPr>
              <w:widowControl/>
              <w:jc w:val="left"/>
              <w:rPr>
                <w:color w:val="000000"/>
                <w:kern w:val="0"/>
              </w:rPr>
            </w:pPr>
            <w:r>
              <w:rPr>
                <w:color w:val="000000"/>
                <w:kern w:val="0"/>
              </w:rPr>
              <w:t>3</w:t>
            </w:r>
          </w:p>
        </w:tc>
        <w:tc>
          <w:tcPr>
            <w:tcW w:w="1420" w:type="dxa"/>
            <w:tcBorders>
              <w:top w:val="single" w:sz="4" w:space="0" w:color="auto"/>
              <w:left w:val="single" w:sz="4" w:space="0" w:color="auto"/>
              <w:bottom w:val="single" w:sz="4" w:space="0" w:color="auto"/>
              <w:right w:val="single" w:sz="4" w:space="0" w:color="auto"/>
            </w:tcBorders>
          </w:tcPr>
          <w:p w14:paraId="13802EA1" w14:textId="77777777" w:rsidR="00D373A9" w:rsidRDefault="00D373A9">
            <w:pPr>
              <w:widowControl/>
              <w:jc w:val="left"/>
              <w:rPr>
                <w:color w:val="000000"/>
                <w:kern w:val="0"/>
              </w:rPr>
            </w:pPr>
          </w:p>
        </w:tc>
        <w:tc>
          <w:tcPr>
            <w:tcW w:w="1420" w:type="dxa"/>
            <w:tcBorders>
              <w:top w:val="single" w:sz="4" w:space="0" w:color="auto"/>
              <w:left w:val="single" w:sz="4" w:space="0" w:color="auto"/>
              <w:bottom w:val="single" w:sz="4" w:space="0" w:color="auto"/>
              <w:right w:val="single" w:sz="4" w:space="0" w:color="auto"/>
            </w:tcBorders>
          </w:tcPr>
          <w:p w14:paraId="70D71AAF" w14:textId="77777777" w:rsidR="00D373A9" w:rsidRDefault="00D373A9">
            <w:pPr>
              <w:widowControl/>
              <w:jc w:val="left"/>
              <w:rPr>
                <w:color w:val="000000"/>
                <w:kern w:val="0"/>
              </w:rPr>
            </w:pPr>
          </w:p>
        </w:tc>
        <w:tc>
          <w:tcPr>
            <w:tcW w:w="1420" w:type="dxa"/>
            <w:tcBorders>
              <w:top w:val="single" w:sz="4" w:space="0" w:color="auto"/>
              <w:left w:val="single" w:sz="4" w:space="0" w:color="auto"/>
              <w:bottom w:val="single" w:sz="4" w:space="0" w:color="auto"/>
              <w:right w:val="single" w:sz="4" w:space="0" w:color="auto"/>
            </w:tcBorders>
          </w:tcPr>
          <w:p w14:paraId="43452145" w14:textId="77777777" w:rsidR="00D373A9" w:rsidRDefault="00D373A9">
            <w:pPr>
              <w:widowControl/>
              <w:jc w:val="left"/>
              <w:rPr>
                <w:color w:val="000000"/>
                <w:kern w:val="0"/>
              </w:rPr>
            </w:pPr>
          </w:p>
        </w:tc>
        <w:tc>
          <w:tcPr>
            <w:tcW w:w="1421" w:type="dxa"/>
            <w:tcBorders>
              <w:top w:val="single" w:sz="4" w:space="0" w:color="auto"/>
              <w:left w:val="single" w:sz="4" w:space="0" w:color="auto"/>
              <w:bottom w:val="single" w:sz="4" w:space="0" w:color="auto"/>
              <w:right w:val="single" w:sz="4" w:space="0" w:color="auto"/>
            </w:tcBorders>
          </w:tcPr>
          <w:p w14:paraId="13EC135F" w14:textId="77777777" w:rsidR="00D373A9" w:rsidRDefault="00D373A9">
            <w:pPr>
              <w:widowControl/>
              <w:jc w:val="left"/>
              <w:rPr>
                <w:color w:val="000000"/>
                <w:kern w:val="0"/>
              </w:rPr>
            </w:pPr>
          </w:p>
        </w:tc>
        <w:tc>
          <w:tcPr>
            <w:tcW w:w="1421" w:type="dxa"/>
            <w:tcBorders>
              <w:top w:val="single" w:sz="4" w:space="0" w:color="auto"/>
              <w:left w:val="single" w:sz="4" w:space="0" w:color="auto"/>
              <w:bottom w:val="single" w:sz="4" w:space="0" w:color="auto"/>
              <w:right w:val="single" w:sz="4" w:space="0" w:color="auto"/>
            </w:tcBorders>
          </w:tcPr>
          <w:p w14:paraId="332D5A28" w14:textId="77777777" w:rsidR="00D373A9" w:rsidRDefault="00D373A9">
            <w:pPr>
              <w:widowControl/>
              <w:jc w:val="left"/>
              <w:rPr>
                <w:color w:val="000000"/>
                <w:kern w:val="0"/>
              </w:rPr>
            </w:pPr>
          </w:p>
        </w:tc>
      </w:tr>
      <w:tr w:rsidR="00D373A9" w14:paraId="4EF17E91" w14:textId="77777777">
        <w:tc>
          <w:tcPr>
            <w:tcW w:w="1420" w:type="dxa"/>
            <w:tcBorders>
              <w:top w:val="single" w:sz="4" w:space="0" w:color="auto"/>
              <w:left w:val="single" w:sz="4" w:space="0" w:color="auto"/>
              <w:bottom w:val="single" w:sz="4" w:space="0" w:color="auto"/>
              <w:right w:val="single" w:sz="4" w:space="0" w:color="auto"/>
            </w:tcBorders>
          </w:tcPr>
          <w:p w14:paraId="47195DD6" w14:textId="77777777" w:rsidR="00D373A9" w:rsidRDefault="005909AA">
            <w:pPr>
              <w:widowControl/>
              <w:jc w:val="left"/>
              <w:rPr>
                <w:color w:val="000000"/>
                <w:kern w:val="0"/>
              </w:rPr>
            </w:pPr>
            <w:r>
              <w:rPr>
                <w:color w:val="000000"/>
                <w:kern w:val="0"/>
              </w:rPr>
              <w:t>4</w:t>
            </w:r>
          </w:p>
        </w:tc>
        <w:tc>
          <w:tcPr>
            <w:tcW w:w="1420" w:type="dxa"/>
            <w:tcBorders>
              <w:top w:val="single" w:sz="4" w:space="0" w:color="auto"/>
              <w:left w:val="single" w:sz="4" w:space="0" w:color="auto"/>
              <w:bottom w:val="single" w:sz="4" w:space="0" w:color="auto"/>
              <w:right w:val="single" w:sz="4" w:space="0" w:color="auto"/>
            </w:tcBorders>
          </w:tcPr>
          <w:p w14:paraId="0B15C7D2" w14:textId="77777777" w:rsidR="00D373A9" w:rsidRDefault="00D373A9">
            <w:pPr>
              <w:widowControl/>
              <w:jc w:val="left"/>
              <w:rPr>
                <w:color w:val="000000"/>
                <w:kern w:val="0"/>
              </w:rPr>
            </w:pPr>
          </w:p>
        </w:tc>
        <w:tc>
          <w:tcPr>
            <w:tcW w:w="1420" w:type="dxa"/>
            <w:tcBorders>
              <w:top w:val="single" w:sz="4" w:space="0" w:color="auto"/>
              <w:left w:val="single" w:sz="4" w:space="0" w:color="auto"/>
              <w:bottom w:val="single" w:sz="4" w:space="0" w:color="auto"/>
              <w:right w:val="single" w:sz="4" w:space="0" w:color="auto"/>
            </w:tcBorders>
          </w:tcPr>
          <w:p w14:paraId="4B0F0207" w14:textId="77777777" w:rsidR="00D373A9" w:rsidRDefault="00D373A9">
            <w:pPr>
              <w:widowControl/>
              <w:jc w:val="left"/>
              <w:rPr>
                <w:color w:val="000000"/>
                <w:kern w:val="0"/>
              </w:rPr>
            </w:pPr>
          </w:p>
        </w:tc>
        <w:tc>
          <w:tcPr>
            <w:tcW w:w="1420" w:type="dxa"/>
            <w:tcBorders>
              <w:top w:val="single" w:sz="4" w:space="0" w:color="auto"/>
              <w:left w:val="single" w:sz="4" w:space="0" w:color="auto"/>
              <w:bottom w:val="single" w:sz="4" w:space="0" w:color="auto"/>
              <w:right w:val="single" w:sz="4" w:space="0" w:color="auto"/>
            </w:tcBorders>
          </w:tcPr>
          <w:p w14:paraId="6F2901F3" w14:textId="77777777" w:rsidR="00D373A9" w:rsidRDefault="00D373A9">
            <w:pPr>
              <w:widowControl/>
              <w:jc w:val="left"/>
              <w:rPr>
                <w:color w:val="000000"/>
                <w:kern w:val="0"/>
              </w:rPr>
            </w:pPr>
          </w:p>
        </w:tc>
        <w:tc>
          <w:tcPr>
            <w:tcW w:w="1421" w:type="dxa"/>
            <w:tcBorders>
              <w:top w:val="single" w:sz="4" w:space="0" w:color="auto"/>
              <w:left w:val="single" w:sz="4" w:space="0" w:color="auto"/>
              <w:bottom w:val="single" w:sz="4" w:space="0" w:color="auto"/>
              <w:right w:val="single" w:sz="4" w:space="0" w:color="auto"/>
            </w:tcBorders>
          </w:tcPr>
          <w:p w14:paraId="759DA601" w14:textId="77777777" w:rsidR="00D373A9" w:rsidRDefault="00D373A9">
            <w:pPr>
              <w:widowControl/>
              <w:jc w:val="left"/>
              <w:rPr>
                <w:color w:val="000000"/>
                <w:kern w:val="0"/>
              </w:rPr>
            </w:pPr>
          </w:p>
        </w:tc>
        <w:tc>
          <w:tcPr>
            <w:tcW w:w="1421" w:type="dxa"/>
            <w:tcBorders>
              <w:top w:val="single" w:sz="4" w:space="0" w:color="auto"/>
              <w:left w:val="single" w:sz="4" w:space="0" w:color="auto"/>
              <w:bottom w:val="single" w:sz="4" w:space="0" w:color="auto"/>
              <w:right w:val="single" w:sz="4" w:space="0" w:color="auto"/>
            </w:tcBorders>
          </w:tcPr>
          <w:p w14:paraId="1B04A0DC" w14:textId="77777777" w:rsidR="00D373A9" w:rsidRDefault="00D373A9">
            <w:pPr>
              <w:widowControl/>
              <w:jc w:val="left"/>
              <w:rPr>
                <w:color w:val="000000"/>
                <w:kern w:val="0"/>
              </w:rPr>
            </w:pPr>
          </w:p>
        </w:tc>
      </w:tr>
      <w:tr w:rsidR="00D373A9" w14:paraId="41CDEDA6" w14:textId="77777777">
        <w:tc>
          <w:tcPr>
            <w:tcW w:w="1420" w:type="dxa"/>
            <w:tcBorders>
              <w:top w:val="single" w:sz="4" w:space="0" w:color="auto"/>
              <w:left w:val="single" w:sz="4" w:space="0" w:color="auto"/>
              <w:bottom w:val="single" w:sz="4" w:space="0" w:color="auto"/>
              <w:right w:val="single" w:sz="4" w:space="0" w:color="auto"/>
            </w:tcBorders>
          </w:tcPr>
          <w:p w14:paraId="744936EC" w14:textId="77777777" w:rsidR="00D373A9" w:rsidRDefault="005909AA">
            <w:pPr>
              <w:widowControl/>
              <w:jc w:val="left"/>
              <w:rPr>
                <w:color w:val="000000"/>
                <w:kern w:val="0"/>
              </w:rPr>
            </w:pPr>
            <w:r>
              <w:rPr>
                <w:color w:val="000000"/>
                <w:kern w:val="0"/>
              </w:rPr>
              <w:t>5</w:t>
            </w:r>
          </w:p>
        </w:tc>
        <w:tc>
          <w:tcPr>
            <w:tcW w:w="1420" w:type="dxa"/>
            <w:tcBorders>
              <w:top w:val="single" w:sz="4" w:space="0" w:color="auto"/>
              <w:left w:val="single" w:sz="4" w:space="0" w:color="auto"/>
              <w:bottom w:val="single" w:sz="4" w:space="0" w:color="auto"/>
              <w:right w:val="single" w:sz="4" w:space="0" w:color="auto"/>
            </w:tcBorders>
          </w:tcPr>
          <w:p w14:paraId="62AADB31" w14:textId="77777777" w:rsidR="00D373A9" w:rsidRDefault="00D373A9">
            <w:pPr>
              <w:widowControl/>
              <w:jc w:val="left"/>
              <w:rPr>
                <w:color w:val="000000"/>
                <w:kern w:val="0"/>
              </w:rPr>
            </w:pPr>
          </w:p>
        </w:tc>
        <w:tc>
          <w:tcPr>
            <w:tcW w:w="1420" w:type="dxa"/>
            <w:tcBorders>
              <w:top w:val="single" w:sz="4" w:space="0" w:color="auto"/>
              <w:left w:val="single" w:sz="4" w:space="0" w:color="auto"/>
              <w:bottom w:val="single" w:sz="4" w:space="0" w:color="auto"/>
              <w:right w:val="single" w:sz="4" w:space="0" w:color="auto"/>
            </w:tcBorders>
          </w:tcPr>
          <w:p w14:paraId="4B86983C" w14:textId="77777777" w:rsidR="00D373A9" w:rsidRDefault="00D373A9">
            <w:pPr>
              <w:widowControl/>
              <w:jc w:val="left"/>
              <w:rPr>
                <w:color w:val="000000"/>
                <w:kern w:val="0"/>
              </w:rPr>
            </w:pPr>
          </w:p>
        </w:tc>
        <w:tc>
          <w:tcPr>
            <w:tcW w:w="1420" w:type="dxa"/>
            <w:tcBorders>
              <w:top w:val="single" w:sz="4" w:space="0" w:color="auto"/>
              <w:left w:val="single" w:sz="4" w:space="0" w:color="auto"/>
              <w:bottom w:val="single" w:sz="4" w:space="0" w:color="auto"/>
              <w:right w:val="single" w:sz="4" w:space="0" w:color="auto"/>
            </w:tcBorders>
          </w:tcPr>
          <w:p w14:paraId="570E84CF" w14:textId="77777777" w:rsidR="00D373A9" w:rsidRDefault="00D373A9">
            <w:pPr>
              <w:widowControl/>
              <w:jc w:val="left"/>
              <w:rPr>
                <w:color w:val="000000"/>
                <w:kern w:val="0"/>
              </w:rPr>
            </w:pPr>
          </w:p>
        </w:tc>
        <w:tc>
          <w:tcPr>
            <w:tcW w:w="1421" w:type="dxa"/>
            <w:tcBorders>
              <w:top w:val="single" w:sz="4" w:space="0" w:color="auto"/>
              <w:left w:val="single" w:sz="4" w:space="0" w:color="auto"/>
              <w:bottom w:val="single" w:sz="4" w:space="0" w:color="auto"/>
              <w:right w:val="single" w:sz="4" w:space="0" w:color="auto"/>
            </w:tcBorders>
          </w:tcPr>
          <w:p w14:paraId="164158B9" w14:textId="77777777" w:rsidR="00D373A9" w:rsidRDefault="00D373A9">
            <w:pPr>
              <w:widowControl/>
              <w:jc w:val="left"/>
              <w:rPr>
                <w:color w:val="000000"/>
                <w:kern w:val="0"/>
              </w:rPr>
            </w:pPr>
          </w:p>
        </w:tc>
        <w:tc>
          <w:tcPr>
            <w:tcW w:w="1421" w:type="dxa"/>
            <w:tcBorders>
              <w:top w:val="single" w:sz="4" w:space="0" w:color="auto"/>
              <w:left w:val="single" w:sz="4" w:space="0" w:color="auto"/>
              <w:bottom w:val="single" w:sz="4" w:space="0" w:color="auto"/>
              <w:right w:val="single" w:sz="4" w:space="0" w:color="auto"/>
            </w:tcBorders>
          </w:tcPr>
          <w:p w14:paraId="70E9DFCC" w14:textId="77777777" w:rsidR="00D373A9" w:rsidRDefault="00D373A9">
            <w:pPr>
              <w:widowControl/>
              <w:jc w:val="left"/>
              <w:rPr>
                <w:color w:val="000000"/>
                <w:kern w:val="0"/>
              </w:rPr>
            </w:pPr>
          </w:p>
        </w:tc>
      </w:tr>
      <w:tr w:rsidR="00D373A9" w14:paraId="5BB82CF2" w14:textId="77777777">
        <w:tc>
          <w:tcPr>
            <w:tcW w:w="1420" w:type="dxa"/>
            <w:tcBorders>
              <w:top w:val="single" w:sz="4" w:space="0" w:color="auto"/>
              <w:left w:val="single" w:sz="4" w:space="0" w:color="auto"/>
              <w:bottom w:val="single" w:sz="4" w:space="0" w:color="auto"/>
              <w:right w:val="single" w:sz="4" w:space="0" w:color="auto"/>
            </w:tcBorders>
          </w:tcPr>
          <w:p w14:paraId="117CAF4B" w14:textId="77777777" w:rsidR="00D373A9" w:rsidRDefault="00D373A9">
            <w:pPr>
              <w:widowControl/>
              <w:jc w:val="left"/>
              <w:rPr>
                <w:color w:val="000000"/>
                <w:kern w:val="0"/>
              </w:rPr>
            </w:pPr>
          </w:p>
        </w:tc>
        <w:tc>
          <w:tcPr>
            <w:tcW w:w="1420" w:type="dxa"/>
            <w:tcBorders>
              <w:top w:val="single" w:sz="4" w:space="0" w:color="auto"/>
              <w:left w:val="single" w:sz="4" w:space="0" w:color="auto"/>
              <w:bottom w:val="single" w:sz="4" w:space="0" w:color="auto"/>
              <w:right w:val="single" w:sz="4" w:space="0" w:color="auto"/>
            </w:tcBorders>
          </w:tcPr>
          <w:p w14:paraId="2B400325" w14:textId="77777777" w:rsidR="00D373A9" w:rsidRDefault="00D373A9">
            <w:pPr>
              <w:widowControl/>
              <w:jc w:val="left"/>
              <w:rPr>
                <w:color w:val="000000"/>
                <w:kern w:val="0"/>
              </w:rPr>
            </w:pPr>
          </w:p>
        </w:tc>
        <w:tc>
          <w:tcPr>
            <w:tcW w:w="1420" w:type="dxa"/>
            <w:tcBorders>
              <w:top w:val="single" w:sz="4" w:space="0" w:color="auto"/>
              <w:left w:val="single" w:sz="4" w:space="0" w:color="auto"/>
              <w:bottom w:val="single" w:sz="4" w:space="0" w:color="auto"/>
              <w:right w:val="single" w:sz="4" w:space="0" w:color="auto"/>
            </w:tcBorders>
          </w:tcPr>
          <w:p w14:paraId="6D51EAE5" w14:textId="77777777" w:rsidR="00D373A9" w:rsidRDefault="00D373A9">
            <w:pPr>
              <w:widowControl/>
              <w:jc w:val="left"/>
              <w:rPr>
                <w:color w:val="000000"/>
                <w:kern w:val="0"/>
              </w:rPr>
            </w:pPr>
          </w:p>
        </w:tc>
        <w:tc>
          <w:tcPr>
            <w:tcW w:w="1420" w:type="dxa"/>
            <w:tcBorders>
              <w:top w:val="single" w:sz="4" w:space="0" w:color="auto"/>
              <w:left w:val="single" w:sz="4" w:space="0" w:color="auto"/>
              <w:bottom w:val="single" w:sz="4" w:space="0" w:color="auto"/>
              <w:right w:val="single" w:sz="4" w:space="0" w:color="auto"/>
            </w:tcBorders>
          </w:tcPr>
          <w:p w14:paraId="63ADABA5" w14:textId="77777777" w:rsidR="00D373A9" w:rsidRDefault="00D373A9">
            <w:pPr>
              <w:widowControl/>
              <w:jc w:val="left"/>
              <w:rPr>
                <w:color w:val="000000"/>
                <w:kern w:val="0"/>
              </w:rPr>
            </w:pPr>
          </w:p>
        </w:tc>
        <w:tc>
          <w:tcPr>
            <w:tcW w:w="1421" w:type="dxa"/>
            <w:tcBorders>
              <w:top w:val="single" w:sz="4" w:space="0" w:color="auto"/>
              <w:left w:val="single" w:sz="4" w:space="0" w:color="auto"/>
              <w:bottom w:val="single" w:sz="4" w:space="0" w:color="auto"/>
              <w:right w:val="single" w:sz="4" w:space="0" w:color="auto"/>
            </w:tcBorders>
          </w:tcPr>
          <w:p w14:paraId="52D614FB" w14:textId="77777777" w:rsidR="00D373A9" w:rsidRDefault="00D373A9">
            <w:pPr>
              <w:widowControl/>
              <w:jc w:val="left"/>
              <w:rPr>
                <w:color w:val="000000"/>
                <w:kern w:val="0"/>
              </w:rPr>
            </w:pPr>
          </w:p>
        </w:tc>
        <w:tc>
          <w:tcPr>
            <w:tcW w:w="1421" w:type="dxa"/>
            <w:tcBorders>
              <w:top w:val="single" w:sz="4" w:space="0" w:color="auto"/>
              <w:left w:val="single" w:sz="4" w:space="0" w:color="auto"/>
              <w:bottom w:val="single" w:sz="4" w:space="0" w:color="auto"/>
              <w:right w:val="single" w:sz="4" w:space="0" w:color="auto"/>
            </w:tcBorders>
          </w:tcPr>
          <w:p w14:paraId="13B97F27" w14:textId="77777777" w:rsidR="00D373A9" w:rsidRDefault="00D373A9">
            <w:pPr>
              <w:widowControl/>
              <w:jc w:val="left"/>
              <w:rPr>
                <w:color w:val="000000"/>
                <w:kern w:val="0"/>
              </w:rPr>
            </w:pPr>
          </w:p>
        </w:tc>
      </w:tr>
      <w:tr w:rsidR="00D373A9" w14:paraId="1B95F7CB" w14:textId="77777777">
        <w:tc>
          <w:tcPr>
            <w:tcW w:w="1420" w:type="dxa"/>
            <w:tcBorders>
              <w:top w:val="single" w:sz="4" w:space="0" w:color="auto"/>
              <w:left w:val="single" w:sz="4" w:space="0" w:color="auto"/>
              <w:bottom w:val="single" w:sz="4" w:space="0" w:color="auto"/>
              <w:right w:val="single" w:sz="4" w:space="0" w:color="auto"/>
            </w:tcBorders>
          </w:tcPr>
          <w:p w14:paraId="193B886C" w14:textId="77777777" w:rsidR="00D373A9" w:rsidRDefault="00D373A9">
            <w:pPr>
              <w:widowControl/>
              <w:jc w:val="left"/>
              <w:rPr>
                <w:color w:val="000000"/>
                <w:kern w:val="0"/>
              </w:rPr>
            </w:pPr>
          </w:p>
        </w:tc>
        <w:tc>
          <w:tcPr>
            <w:tcW w:w="1420" w:type="dxa"/>
            <w:tcBorders>
              <w:top w:val="single" w:sz="4" w:space="0" w:color="auto"/>
              <w:left w:val="single" w:sz="4" w:space="0" w:color="auto"/>
              <w:bottom w:val="single" w:sz="4" w:space="0" w:color="auto"/>
              <w:right w:val="single" w:sz="4" w:space="0" w:color="auto"/>
            </w:tcBorders>
          </w:tcPr>
          <w:p w14:paraId="3BEC23D3" w14:textId="77777777" w:rsidR="00D373A9" w:rsidRDefault="00D373A9">
            <w:pPr>
              <w:widowControl/>
              <w:jc w:val="left"/>
              <w:rPr>
                <w:color w:val="000000"/>
                <w:kern w:val="0"/>
              </w:rPr>
            </w:pPr>
          </w:p>
        </w:tc>
        <w:tc>
          <w:tcPr>
            <w:tcW w:w="1420" w:type="dxa"/>
            <w:tcBorders>
              <w:top w:val="single" w:sz="4" w:space="0" w:color="auto"/>
              <w:left w:val="single" w:sz="4" w:space="0" w:color="auto"/>
              <w:bottom w:val="single" w:sz="4" w:space="0" w:color="auto"/>
              <w:right w:val="single" w:sz="4" w:space="0" w:color="auto"/>
            </w:tcBorders>
          </w:tcPr>
          <w:p w14:paraId="41429D69" w14:textId="77777777" w:rsidR="00D373A9" w:rsidRDefault="00D373A9">
            <w:pPr>
              <w:widowControl/>
              <w:jc w:val="left"/>
              <w:rPr>
                <w:color w:val="000000"/>
                <w:kern w:val="0"/>
              </w:rPr>
            </w:pPr>
          </w:p>
        </w:tc>
        <w:tc>
          <w:tcPr>
            <w:tcW w:w="1420" w:type="dxa"/>
            <w:tcBorders>
              <w:top w:val="single" w:sz="4" w:space="0" w:color="auto"/>
              <w:left w:val="single" w:sz="4" w:space="0" w:color="auto"/>
              <w:bottom w:val="single" w:sz="4" w:space="0" w:color="auto"/>
              <w:right w:val="single" w:sz="4" w:space="0" w:color="auto"/>
            </w:tcBorders>
          </w:tcPr>
          <w:p w14:paraId="7EA104D9" w14:textId="77777777" w:rsidR="00D373A9" w:rsidRDefault="00D373A9">
            <w:pPr>
              <w:widowControl/>
              <w:jc w:val="left"/>
              <w:rPr>
                <w:color w:val="000000"/>
                <w:kern w:val="0"/>
              </w:rPr>
            </w:pPr>
          </w:p>
        </w:tc>
        <w:tc>
          <w:tcPr>
            <w:tcW w:w="1421" w:type="dxa"/>
            <w:tcBorders>
              <w:top w:val="single" w:sz="4" w:space="0" w:color="auto"/>
              <w:left w:val="single" w:sz="4" w:space="0" w:color="auto"/>
              <w:bottom w:val="single" w:sz="4" w:space="0" w:color="auto"/>
              <w:right w:val="single" w:sz="4" w:space="0" w:color="auto"/>
            </w:tcBorders>
          </w:tcPr>
          <w:p w14:paraId="09FEEDE9" w14:textId="77777777" w:rsidR="00D373A9" w:rsidRDefault="00D373A9">
            <w:pPr>
              <w:widowControl/>
              <w:jc w:val="left"/>
              <w:rPr>
                <w:color w:val="000000"/>
                <w:kern w:val="0"/>
              </w:rPr>
            </w:pPr>
          </w:p>
        </w:tc>
        <w:tc>
          <w:tcPr>
            <w:tcW w:w="1421" w:type="dxa"/>
            <w:tcBorders>
              <w:top w:val="single" w:sz="4" w:space="0" w:color="auto"/>
              <w:left w:val="single" w:sz="4" w:space="0" w:color="auto"/>
              <w:bottom w:val="single" w:sz="4" w:space="0" w:color="auto"/>
              <w:right w:val="single" w:sz="4" w:space="0" w:color="auto"/>
            </w:tcBorders>
          </w:tcPr>
          <w:p w14:paraId="2D919E7D" w14:textId="77777777" w:rsidR="00D373A9" w:rsidRDefault="00D373A9">
            <w:pPr>
              <w:widowControl/>
              <w:jc w:val="left"/>
              <w:rPr>
                <w:color w:val="000000"/>
                <w:kern w:val="0"/>
              </w:rPr>
            </w:pPr>
          </w:p>
        </w:tc>
      </w:tr>
      <w:tr w:rsidR="00D373A9" w14:paraId="4ABA664E" w14:textId="77777777">
        <w:tc>
          <w:tcPr>
            <w:tcW w:w="1420" w:type="dxa"/>
            <w:tcBorders>
              <w:top w:val="single" w:sz="4" w:space="0" w:color="auto"/>
              <w:left w:val="single" w:sz="4" w:space="0" w:color="auto"/>
              <w:bottom w:val="single" w:sz="4" w:space="0" w:color="auto"/>
              <w:right w:val="single" w:sz="4" w:space="0" w:color="auto"/>
            </w:tcBorders>
          </w:tcPr>
          <w:p w14:paraId="0754E910" w14:textId="77777777" w:rsidR="00D373A9" w:rsidRDefault="00D373A9">
            <w:pPr>
              <w:widowControl/>
              <w:jc w:val="left"/>
              <w:rPr>
                <w:color w:val="000000"/>
                <w:kern w:val="0"/>
              </w:rPr>
            </w:pPr>
          </w:p>
        </w:tc>
        <w:tc>
          <w:tcPr>
            <w:tcW w:w="1420" w:type="dxa"/>
            <w:tcBorders>
              <w:top w:val="single" w:sz="4" w:space="0" w:color="auto"/>
              <w:left w:val="single" w:sz="4" w:space="0" w:color="auto"/>
              <w:bottom w:val="single" w:sz="4" w:space="0" w:color="auto"/>
              <w:right w:val="single" w:sz="4" w:space="0" w:color="auto"/>
            </w:tcBorders>
          </w:tcPr>
          <w:p w14:paraId="4798560A" w14:textId="77777777" w:rsidR="00D373A9" w:rsidRDefault="00D373A9">
            <w:pPr>
              <w:widowControl/>
              <w:jc w:val="left"/>
              <w:rPr>
                <w:color w:val="000000"/>
                <w:kern w:val="0"/>
              </w:rPr>
            </w:pPr>
          </w:p>
        </w:tc>
        <w:tc>
          <w:tcPr>
            <w:tcW w:w="1420" w:type="dxa"/>
            <w:tcBorders>
              <w:top w:val="single" w:sz="4" w:space="0" w:color="auto"/>
              <w:left w:val="single" w:sz="4" w:space="0" w:color="auto"/>
              <w:bottom w:val="single" w:sz="4" w:space="0" w:color="auto"/>
              <w:right w:val="single" w:sz="4" w:space="0" w:color="auto"/>
            </w:tcBorders>
          </w:tcPr>
          <w:p w14:paraId="460EB767" w14:textId="77777777" w:rsidR="00D373A9" w:rsidRDefault="00D373A9">
            <w:pPr>
              <w:widowControl/>
              <w:jc w:val="left"/>
              <w:rPr>
                <w:color w:val="000000"/>
                <w:kern w:val="0"/>
              </w:rPr>
            </w:pPr>
          </w:p>
        </w:tc>
        <w:tc>
          <w:tcPr>
            <w:tcW w:w="1420" w:type="dxa"/>
            <w:tcBorders>
              <w:top w:val="single" w:sz="4" w:space="0" w:color="auto"/>
              <w:left w:val="single" w:sz="4" w:space="0" w:color="auto"/>
              <w:bottom w:val="single" w:sz="4" w:space="0" w:color="auto"/>
              <w:right w:val="single" w:sz="4" w:space="0" w:color="auto"/>
            </w:tcBorders>
          </w:tcPr>
          <w:p w14:paraId="68CCBCD8" w14:textId="77777777" w:rsidR="00D373A9" w:rsidRDefault="00D373A9">
            <w:pPr>
              <w:widowControl/>
              <w:jc w:val="left"/>
              <w:rPr>
                <w:color w:val="000000"/>
                <w:kern w:val="0"/>
              </w:rPr>
            </w:pPr>
          </w:p>
        </w:tc>
        <w:tc>
          <w:tcPr>
            <w:tcW w:w="1421" w:type="dxa"/>
            <w:tcBorders>
              <w:top w:val="single" w:sz="4" w:space="0" w:color="auto"/>
              <w:left w:val="single" w:sz="4" w:space="0" w:color="auto"/>
              <w:bottom w:val="single" w:sz="4" w:space="0" w:color="auto"/>
              <w:right w:val="single" w:sz="4" w:space="0" w:color="auto"/>
            </w:tcBorders>
          </w:tcPr>
          <w:p w14:paraId="30F8E153" w14:textId="77777777" w:rsidR="00D373A9" w:rsidRDefault="00D373A9">
            <w:pPr>
              <w:widowControl/>
              <w:jc w:val="left"/>
              <w:rPr>
                <w:color w:val="000000"/>
                <w:kern w:val="0"/>
              </w:rPr>
            </w:pPr>
          </w:p>
        </w:tc>
        <w:tc>
          <w:tcPr>
            <w:tcW w:w="1421" w:type="dxa"/>
            <w:tcBorders>
              <w:top w:val="single" w:sz="4" w:space="0" w:color="auto"/>
              <w:left w:val="single" w:sz="4" w:space="0" w:color="auto"/>
              <w:bottom w:val="single" w:sz="4" w:space="0" w:color="auto"/>
              <w:right w:val="single" w:sz="4" w:space="0" w:color="auto"/>
            </w:tcBorders>
          </w:tcPr>
          <w:p w14:paraId="631E79C3" w14:textId="77777777" w:rsidR="00D373A9" w:rsidRDefault="00D373A9">
            <w:pPr>
              <w:widowControl/>
              <w:jc w:val="left"/>
              <w:rPr>
                <w:color w:val="000000"/>
                <w:kern w:val="0"/>
              </w:rPr>
            </w:pPr>
          </w:p>
        </w:tc>
      </w:tr>
      <w:tr w:rsidR="00D373A9" w14:paraId="34D6B599" w14:textId="77777777">
        <w:tc>
          <w:tcPr>
            <w:tcW w:w="1420" w:type="dxa"/>
            <w:tcBorders>
              <w:top w:val="single" w:sz="4" w:space="0" w:color="auto"/>
              <w:left w:val="single" w:sz="4" w:space="0" w:color="auto"/>
              <w:bottom w:val="single" w:sz="4" w:space="0" w:color="auto"/>
              <w:right w:val="single" w:sz="4" w:space="0" w:color="auto"/>
            </w:tcBorders>
          </w:tcPr>
          <w:p w14:paraId="3047C16D" w14:textId="77777777" w:rsidR="00D373A9" w:rsidRDefault="00D373A9">
            <w:pPr>
              <w:widowControl/>
              <w:jc w:val="left"/>
              <w:rPr>
                <w:color w:val="000000"/>
                <w:kern w:val="0"/>
              </w:rPr>
            </w:pPr>
          </w:p>
        </w:tc>
        <w:tc>
          <w:tcPr>
            <w:tcW w:w="1420" w:type="dxa"/>
            <w:tcBorders>
              <w:top w:val="single" w:sz="4" w:space="0" w:color="auto"/>
              <w:left w:val="single" w:sz="4" w:space="0" w:color="auto"/>
              <w:bottom w:val="single" w:sz="4" w:space="0" w:color="auto"/>
              <w:right w:val="single" w:sz="4" w:space="0" w:color="auto"/>
            </w:tcBorders>
          </w:tcPr>
          <w:p w14:paraId="29E9082B" w14:textId="77777777" w:rsidR="00D373A9" w:rsidRDefault="00D373A9">
            <w:pPr>
              <w:widowControl/>
              <w:jc w:val="left"/>
              <w:rPr>
                <w:color w:val="000000"/>
                <w:kern w:val="0"/>
              </w:rPr>
            </w:pPr>
          </w:p>
        </w:tc>
        <w:tc>
          <w:tcPr>
            <w:tcW w:w="1420" w:type="dxa"/>
            <w:tcBorders>
              <w:top w:val="single" w:sz="4" w:space="0" w:color="auto"/>
              <w:left w:val="single" w:sz="4" w:space="0" w:color="auto"/>
              <w:bottom w:val="single" w:sz="4" w:space="0" w:color="auto"/>
              <w:right w:val="single" w:sz="4" w:space="0" w:color="auto"/>
            </w:tcBorders>
          </w:tcPr>
          <w:p w14:paraId="7DE4B8E8" w14:textId="77777777" w:rsidR="00D373A9" w:rsidRDefault="00D373A9">
            <w:pPr>
              <w:widowControl/>
              <w:jc w:val="left"/>
              <w:rPr>
                <w:color w:val="000000"/>
                <w:kern w:val="0"/>
              </w:rPr>
            </w:pPr>
          </w:p>
        </w:tc>
        <w:tc>
          <w:tcPr>
            <w:tcW w:w="1420" w:type="dxa"/>
            <w:tcBorders>
              <w:top w:val="single" w:sz="4" w:space="0" w:color="auto"/>
              <w:left w:val="single" w:sz="4" w:space="0" w:color="auto"/>
              <w:bottom w:val="single" w:sz="4" w:space="0" w:color="auto"/>
              <w:right w:val="single" w:sz="4" w:space="0" w:color="auto"/>
            </w:tcBorders>
          </w:tcPr>
          <w:p w14:paraId="7E048AAA" w14:textId="77777777" w:rsidR="00D373A9" w:rsidRDefault="00D373A9">
            <w:pPr>
              <w:widowControl/>
              <w:jc w:val="left"/>
              <w:rPr>
                <w:color w:val="000000"/>
                <w:kern w:val="0"/>
              </w:rPr>
            </w:pPr>
          </w:p>
        </w:tc>
        <w:tc>
          <w:tcPr>
            <w:tcW w:w="1421" w:type="dxa"/>
            <w:tcBorders>
              <w:top w:val="single" w:sz="4" w:space="0" w:color="auto"/>
              <w:left w:val="single" w:sz="4" w:space="0" w:color="auto"/>
              <w:bottom w:val="single" w:sz="4" w:space="0" w:color="auto"/>
              <w:right w:val="single" w:sz="4" w:space="0" w:color="auto"/>
            </w:tcBorders>
          </w:tcPr>
          <w:p w14:paraId="3398B277" w14:textId="77777777" w:rsidR="00D373A9" w:rsidRDefault="00D373A9">
            <w:pPr>
              <w:widowControl/>
              <w:jc w:val="left"/>
              <w:rPr>
                <w:color w:val="000000"/>
                <w:kern w:val="0"/>
              </w:rPr>
            </w:pPr>
          </w:p>
        </w:tc>
        <w:tc>
          <w:tcPr>
            <w:tcW w:w="1421" w:type="dxa"/>
            <w:tcBorders>
              <w:top w:val="single" w:sz="4" w:space="0" w:color="auto"/>
              <w:left w:val="single" w:sz="4" w:space="0" w:color="auto"/>
              <w:bottom w:val="single" w:sz="4" w:space="0" w:color="auto"/>
              <w:right w:val="single" w:sz="4" w:space="0" w:color="auto"/>
            </w:tcBorders>
          </w:tcPr>
          <w:p w14:paraId="7903D71F" w14:textId="77777777" w:rsidR="00D373A9" w:rsidRDefault="00D373A9">
            <w:pPr>
              <w:widowControl/>
              <w:jc w:val="left"/>
              <w:rPr>
                <w:color w:val="000000"/>
                <w:kern w:val="0"/>
              </w:rPr>
            </w:pPr>
          </w:p>
        </w:tc>
      </w:tr>
    </w:tbl>
    <w:p w14:paraId="6D864D46" w14:textId="77777777" w:rsidR="00D373A9" w:rsidRDefault="005909AA">
      <w:pPr>
        <w:widowControl/>
        <w:jc w:val="left"/>
      </w:pPr>
      <w:r>
        <w:t>根据采购需求添加</w:t>
      </w:r>
    </w:p>
    <w:p w14:paraId="3926FFDF" w14:textId="77777777" w:rsidR="00D373A9" w:rsidRDefault="00D373A9">
      <w:pPr>
        <w:widowControl/>
        <w:jc w:val="left"/>
        <w:rPr>
          <w:b/>
          <w:color w:val="000000"/>
          <w:kern w:val="0"/>
        </w:rPr>
      </w:pPr>
    </w:p>
    <w:p w14:paraId="4ABCEDBD" w14:textId="77777777" w:rsidR="00D373A9" w:rsidRDefault="00D373A9">
      <w:pPr>
        <w:widowControl/>
        <w:jc w:val="left"/>
        <w:rPr>
          <w:b/>
          <w:color w:val="000000"/>
          <w:kern w:val="0"/>
        </w:rPr>
      </w:pPr>
    </w:p>
    <w:p w14:paraId="2BE76154" w14:textId="77777777" w:rsidR="00D373A9" w:rsidRDefault="00D373A9">
      <w:pPr>
        <w:widowControl/>
        <w:jc w:val="left"/>
        <w:rPr>
          <w:b/>
          <w:color w:val="000000"/>
          <w:kern w:val="0"/>
        </w:rPr>
      </w:pPr>
    </w:p>
    <w:p w14:paraId="5D7629FC" w14:textId="77777777" w:rsidR="00D373A9" w:rsidRDefault="00D373A9">
      <w:pPr>
        <w:widowControl/>
        <w:jc w:val="left"/>
        <w:rPr>
          <w:b/>
          <w:color w:val="000000"/>
          <w:kern w:val="0"/>
        </w:rPr>
      </w:pPr>
    </w:p>
    <w:p w14:paraId="586868F5" w14:textId="77777777" w:rsidR="00D373A9" w:rsidRDefault="00D373A9">
      <w:pPr>
        <w:widowControl/>
        <w:jc w:val="left"/>
        <w:rPr>
          <w:b/>
          <w:color w:val="000000"/>
          <w:kern w:val="0"/>
        </w:rPr>
      </w:pPr>
    </w:p>
    <w:p w14:paraId="27F5927B" w14:textId="77777777" w:rsidR="00D373A9" w:rsidRDefault="00D373A9">
      <w:pPr>
        <w:widowControl/>
        <w:jc w:val="left"/>
        <w:rPr>
          <w:b/>
          <w:color w:val="000000"/>
          <w:kern w:val="0"/>
        </w:rPr>
      </w:pPr>
    </w:p>
    <w:p w14:paraId="7C6A8DD5" w14:textId="77777777" w:rsidR="00D373A9" w:rsidRDefault="00D373A9">
      <w:pPr>
        <w:widowControl/>
        <w:jc w:val="left"/>
        <w:rPr>
          <w:b/>
          <w:color w:val="000000"/>
          <w:kern w:val="0"/>
        </w:rPr>
      </w:pPr>
    </w:p>
    <w:p w14:paraId="5D93D085" w14:textId="77777777" w:rsidR="00D373A9" w:rsidRDefault="00D373A9">
      <w:pPr>
        <w:widowControl/>
        <w:jc w:val="left"/>
        <w:rPr>
          <w:b/>
          <w:color w:val="000000"/>
          <w:kern w:val="0"/>
        </w:rPr>
      </w:pPr>
    </w:p>
    <w:p w14:paraId="54C2538F" w14:textId="77777777" w:rsidR="00D373A9" w:rsidRDefault="00D373A9">
      <w:pPr>
        <w:widowControl/>
        <w:jc w:val="left"/>
        <w:rPr>
          <w:b/>
          <w:color w:val="000000"/>
          <w:kern w:val="0"/>
        </w:rPr>
      </w:pPr>
    </w:p>
    <w:p w14:paraId="4D498404" w14:textId="77777777" w:rsidR="00D373A9" w:rsidRDefault="00D373A9">
      <w:pPr>
        <w:widowControl/>
        <w:jc w:val="left"/>
        <w:rPr>
          <w:b/>
          <w:color w:val="000000"/>
          <w:kern w:val="0"/>
        </w:rPr>
      </w:pPr>
    </w:p>
    <w:p w14:paraId="3F128DD2" w14:textId="77777777" w:rsidR="00D373A9" w:rsidRDefault="00D373A9">
      <w:pPr>
        <w:widowControl/>
        <w:jc w:val="left"/>
        <w:rPr>
          <w:b/>
          <w:color w:val="000000"/>
          <w:kern w:val="0"/>
        </w:rPr>
      </w:pPr>
    </w:p>
    <w:p w14:paraId="1EA37103" w14:textId="77777777" w:rsidR="00D373A9" w:rsidRDefault="00D373A9">
      <w:pPr>
        <w:widowControl/>
        <w:jc w:val="left"/>
        <w:rPr>
          <w:b/>
          <w:color w:val="000000"/>
          <w:kern w:val="0"/>
        </w:rPr>
      </w:pPr>
    </w:p>
    <w:p w14:paraId="0E30887E" w14:textId="77777777" w:rsidR="00D373A9" w:rsidRDefault="00D373A9">
      <w:pPr>
        <w:widowControl/>
        <w:jc w:val="left"/>
        <w:rPr>
          <w:b/>
          <w:color w:val="000000"/>
          <w:kern w:val="0"/>
        </w:rPr>
      </w:pPr>
    </w:p>
    <w:p w14:paraId="1476B743" w14:textId="77777777" w:rsidR="00D373A9" w:rsidRDefault="00D373A9">
      <w:pPr>
        <w:widowControl/>
        <w:jc w:val="left"/>
        <w:rPr>
          <w:b/>
          <w:color w:val="000000"/>
          <w:kern w:val="0"/>
        </w:rPr>
      </w:pPr>
    </w:p>
    <w:p w14:paraId="24134AA9" w14:textId="77777777" w:rsidR="00D373A9" w:rsidRDefault="00D373A9">
      <w:pPr>
        <w:widowControl/>
        <w:jc w:val="left"/>
        <w:rPr>
          <w:b/>
          <w:color w:val="000000"/>
          <w:kern w:val="0"/>
        </w:rPr>
      </w:pPr>
    </w:p>
    <w:p w14:paraId="726D0A99" w14:textId="77777777" w:rsidR="00D373A9" w:rsidRDefault="00D373A9">
      <w:pPr>
        <w:widowControl/>
        <w:jc w:val="left"/>
        <w:rPr>
          <w:b/>
          <w:color w:val="000000"/>
          <w:kern w:val="0"/>
        </w:rPr>
      </w:pPr>
    </w:p>
    <w:p w14:paraId="17949B2B" w14:textId="77777777" w:rsidR="00D373A9" w:rsidRDefault="00D373A9">
      <w:pPr>
        <w:widowControl/>
        <w:jc w:val="left"/>
        <w:rPr>
          <w:b/>
          <w:color w:val="000000"/>
          <w:kern w:val="0"/>
        </w:rPr>
      </w:pPr>
    </w:p>
    <w:p w14:paraId="7B350B66" w14:textId="77777777" w:rsidR="00D373A9" w:rsidRDefault="00D373A9">
      <w:pPr>
        <w:widowControl/>
        <w:jc w:val="left"/>
        <w:rPr>
          <w:b/>
          <w:color w:val="000000"/>
          <w:kern w:val="0"/>
        </w:rPr>
      </w:pPr>
    </w:p>
    <w:p w14:paraId="6989375F" w14:textId="77777777" w:rsidR="00D373A9" w:rsidRDefault="00D373A9">
      <w:pPr>
        <w:widowControl/>
        <w:jc w:val="left"/>
        <w:rPr>
          <w:b/>
          <w:color w:val="000000"/>
          <w:kern w:val="0"/>
        </w:rPr>
      </w:pPr>
    </w:p>
    <w:p w14:paraId="79AB5162" w14:textId="77777777" w:rsidR="00D373A9" w:rsidRDefault="00D373A9">
      <w:pPr>
        <w:widowControl/>
        <w:jc w:val="left"/>
        <w:rPr>
          <w:b/>
          <w:color w:val="000000"/>
          <w:kern w:val="0"/>
        </w:rPr>
      </w:pPr>
    </w:p>
    <w:p w14:paraId="444E42EB" w14:textId="77777777" w:rsidR="00D373A9" w:rsidRDefault="00D373A9">
      <w:pPr>
        <w:widowControl/>
        <w:jc w:val="left"/>
        <w:rPr>
          <w:b/>
          <w:color w:val="000000"/>
          <w:kern w:val="0"/>
        </w:rPr>
      </w:pPr>
    </w:p>
    <w:p w14:paraId="56DCA672" w14:textId="77777777" w:rsidR="00D373A9" w:rsidRDefault="00D373A9">
      <w:pPr>
        <w:widowControl/>
        <w:jc w:val="left"/>
        <w:rPr>
          <w:b/>
          <w:color w:val="000000"/>
          <w:kern w:val="0"/>
        </w:rPr>
      </w:pPr>
    </w:p>
    <w:p w14:paraId="6EB97740" w14:textId="77777777" w:rsidR="00D373A9" w:rsidRDefault="00D373A9">
      <w:pPr>
        <w:widowControl/>
        <w:jc w:val="left"/>
        <w:rPr>
          <w:b/>
          <w:color w:val="000000"/>
          <w:kern w:val="0"/>
        </w:rPr>
      </w:pPr>
    </w:p>
    <w:p w14:paraId="7997C45A" w14:textId="77777777" w:rsidR="00D373A9" w:rsidRDefault="00D373A9">
      <w:pPr>
        <w:widowControl/>
        <w:jc w:val="left"/>
        <w:rPr>
          <w:b/>
          <w:color w:val="000000"/>
          <w:kern w:val="0"/>
        </w:rPr>
      </w:pPr>
    </w:p>
    <w:p w14:paraId="6262AF12" w14:textId="77777777" w:rsidR="00D373A9" w:rsidRDefault="00D373A9">
      <w:pPr>
        <w:widowControl/>
        <w:jc w:val="left"/>
        <w:rPr>
          <w:b/>
          <w:color w:val="000000"/>
          <w:kern w:val="0"/>
        </w:rPr>
      </w:pPr>
    </w:p>
    <w:p w14:paraId="671F57AB" w14:textId="77777777" w:rsidR="00D373A9" w:rsidRDefault="00D373A9">
      <w:pPr>
        <w:widowControl/>
        <w:jc w:val="left"/>
        <w:rPr>
          <w:b/>
          <w:color w:val="000000"/>
          <w:kern w:val="0"/>
        </w:rPr>
      </w:pPr>
    </w:p>
    <w:p w14:paraId="4083F83F" w14:textId="77777777" w:rsidR="00D373A9" w:rsidRDefault="00D373A9">
      <w:pPr>
        <w:widowControl/>
        <w:jc w:val="left"/>
        <w:rPr>
          <w:b/>
          <w:color w:val="000000"/>
          <w:kern w:val="0"/>
        </w:rPr>
      </w:pPr>
    </w:p>
    <w:p w14:paraId="557BE213" w14:textId="77777777" w:rsidR="00D373A9" w:rsidRDefault="00D373A9">
      <w:pPr>
        <w:widowControl/>
        <w:jc w:val="left"/>
        <w:rPr>
          <w:b/>
          <w:color w:val="000000"/>
          <w:kern w:val="0"/>
        </w:rPr>
      </w:pPr>
    </w:p>
    <w:p w14:paraId="4A3B40B6" w14:textId="77777777" w:rsidR="00D373A9" w:rsidRDefault="00D373A9">
      <w:pPr>
        <w:widowControl/>
        <w:jc w:val="left"/>
        <w:rPr>
          <w:b/>
          <w:color w:val="000000"/>
          <w:kern w:val="0"/>
        </w:rPr>
      </w:pPr>
    </w:p>
    <w:p w14:paraId="6CA1BAA1" w14:textId="77777777" w:rsidR="00D373A9" w:rsidRDefault="00D373A9">
      <w:pPr>
        <w:pStyle w:val="4"/>
        <w:ind w:left="1260"/>
      </w:pPr>
    </w:p>
    <w:p w14:paraId="25936AD7" w14:textId="77777777" w:rsidR="00D373A9" w:rsidRDefault="005909AA">
      <w:pPr>
        <w:widowControl/>
        <w:jc w:val="left"/>
        <w:rPr>
          <w:b/>
          <w:bCs/>
          <w:color w:val="000000"/>
          <w:kern w:val="0"/>
          <w:sz w:val="28"/>
          <w:szCs w:val="28"/>
        </w:rPr>
      </w:pPr>
      <w:r>
        <w:rPr>
          <w:b/>
          <w:bCs/>
          <w:color w:val="000000"/>
          <w:kern w:val="0"/>
          <w:sz w:val="28"/>
          <w:szCs w:val="28"/>
        </w:rPr>
        <w:lastRenderedPageBreak/>
        <w:t>附件四、商务条款偏离表格式</w:t>
      </w:r>
      <w:r>
        <w:rPr>
          <w:b/>
          <w:bCs/>
          <w:color w:val="000000"/>
          <w:kern w:val="0"/>
          <w:sz w:val="28"/>
          <w:szCs w:val="28"/>
        </w:rPr>
        <w:t xml:space="preserve"> </w:t>
      </w:r>
    </w:p>
    <w:p w14:paraId="103A0E28" w14:textId="77777777" w:rsidR="00D373A9" w:rsidRDefault="00D373A9">
      <w:pPr>
        <w:widowControl/>
        <w:jc w:val="center"/>
        <w:rPr>
          <w:b/>
          <w:bCs/>
          <w:color w:val="000000"/>
          <w:kern w:val="0"/>
          <w:sz w:val="28"/>
          <w:szCs w:val="28"/>
        </w:rPr>
      </w:pPr>
    </w:p>
    <w:p w14:paraId="6CC812CF" w14:textId="77777777" w:rsidR="00D373A9" w:rsidRDefault="005909AA">
      <w:pPr>
        <w:widowControl/>
        <w:jc w:val="center"/>
        <w:rPr>
          <w:b/>
          <w:bCs/>
          <w:color w:val="000000"/>
          <w:kern w:val="0"/>
          <w:sz w:val="28"/>
          <w:szCs w:val="28"/>
        </w:rPr>
      </w:pPr>
      <w:r>
        <w:rPr>
          <w:b/>
          <w:bCs/>
          <w:color w:val="000000"/>
          <w:kern w:val="0"/>
          <w:sz w:val="28"/>
          <w:szCs w:val="28"/>
        </w:rPr>
        <w:t>商务条款偏离表</w:t>
      </w:r>
    </w:p>
    <w:p w14:paraId="3F5596B1" w14:textId="77777777" w:rsidR="00D373A9" w:rsidRDefault="00D373A9">
      <w:pPr>
        <w:widowControl/>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1400"/>
        <w:gridCol w:w="3533"/>
        <w:gridCol w:w="1963"/>
      </w:tblGrid>
      <w:tr w:rsidR="00D373A9" w14:paraId="62B209F6" w14:textId="77777777">
        <w:tc>
          <w:tcPr>
            <w:tcW w:w="1420" w:type="dxa"/>
          </w:tcPr>
          <w:p w14:paraId="4621D75B" w14:textId="77777777" w:rsidR="00D373A9" w:rsidRDefault="005909AA">
            <w:pPr>
              <w:widowControl/>
              <w:jc w:val="left"/>
              <w:rPr>
                <w:color w:val="000000"/>
                <w:kern w:val="0"/>
              </w:rPr>
            </w:pPr>
            <w:r>
              <w:rPr>
                <w:color w:val="000000"/>
                <w:kern w:val="0"/>
              </w:rPr>
              <w:t>序号</w:t>
            </w:r>
          </w:p>
        </w:tc>
        <w:tc>
          <w:tcPr>
            <w:tcW w:w="1420" w:type="dxa"/>
          </w:tcPr>
          <w:p w14:paraId="78903AE1" w14:textId="77777777" w:rsidR="00D373A9" w:rsidRDefault="005909AA">
            <w:pPr>
              <w:widowControl/>
              <w:jc w:val="left"/>
              <w:rPr>
                <w:color w:val="000000"/>
                <w:kern w:val="0"/>
              </w:rPr>
            </w:pPr>
            <w:r>
              <w:rPr>
                <w:color w:val="000000"/>
                <w:kern w:val="0"/>
              </w:rPr>
              <w:t>磋商要求</w:t>
            </w:r>
          </w:p>
        </w:tc>
        <w:tc>
          <w:tcPr>
            <w:tcW w:w="3597" w:type="dxa"/>
          </w:tcPr>
          <w:p w14:paraId="24B9B8A4" w14:textId="77777777" w:rsidR="00D373A9" w:rsidRDefault="005909AA">
            <w:pPr>
              <w:widowControl/>
              <w:jc w:val="left"/>
            </w:pPr>
            <w:r>
              <w:rPr>
                <w:color w:val="000000"/>
                <w:kern w:val="0"/>
              </w:rPr>
              <w:t>供应商响应技术条款描述</w:t>
            </w:r>
          </w:p>
          <w:p w14:paraId="70CC0A2A" w14:textId="77777777" w:rsidR="00D373A9" w:rsidRDefault="00D373A9">
            <w:pPr>
              <w:widowControl/>
              <w:jc w:val="left"/>
              <w:rPr>
                <w:color w:val="000000"/>
                <w:kern w:val="0"/>
              </w:rPr>
            </w:pPr>
          </w:p>
        </w:tc>
        <w:tc>
          <w:tcPr>
            <w:tcW w:w="1995" w:type="dxa"/>
          </w:tcPr>
          <w:p w14:paraId="079A4BA3" w14:textId="77777777" w:rsidR="00D373A9" w:rsidRDefault="005909AA">
            <w:pPr>
              <w:widowControl/>
              <w:jc w:val="left"/>
              <w:rPr>
                <w:color w:val="000000"/>
                <w:kern w:val="0"/>
              </w:rPr>
            </w:pPr>
            <w:r>
              <w:rPr>
                <w:color w:val="000000"/>
                <w:kern w:val="0"/>
              </w:rPr>
              <w:t>投标响应情况</w:t>
            </w:r>
          </w:p>
        </w:tc>
      </w:tr>
      <w:tr w:rsidR="00D373A9" w14:paraId="5933BD18" w14:textId="77777777">
        <w:tc>
          <w:tcPr>
            <w:tcW w:w="1420" w:type="dxa"/>
          </w:tcPr>
          <w:p w14:paraId="58DF0A57" w14:textId="77777777" w:rsidR="00D373A9" w:rsidRDefault="00D373A9">
            <w:pPr>
              <w:widowControl/>
              <w:jc w:val="left"/>
              <w:rPr>
                <w:color w:val="000000"/>
                <w:kern w:val="0"/>
              </w:rPr>
            </w:pPr>
          </w:p>
        </w:tc>
        <w:tc>
          <w:tcPr>
            <w:tcW w:w="1420" w:type="dxa"/>
          </w:tcPr>
          <w:p w14:paraId="436A5ABB" w14:textId="77777777" w:rsidR="00D373A9" w:rsidRDefault="00D373A9">
            <w:pPr>
              <w:widowControl/>
              <w:jc w:val="left"/>
              <w:rPr>
                <w:color w:val="000000"/>
                <w:kern w:val="0"/>
              </w:rPr>
            </w:pPr>
          </w:p>
        </w:tc>
        <w:tc>
          <w:tcPr>
            <w:tcW w:w="3597" w:type="dxa"/>
          </w:tcPr>
          <w:p w14:paraId="237DEAC4" w14:textId="77777777" w:rsidR="00D373A9" w:rsidRDefault="00D373A9">
            <w:pPr>
              <w:widowControl/>
              <w:jc w:val="left"/>
              <w:rPr>
                <w:color w:val="000000"/>
                <w:kern w:val="0"/>
              </w:rPr>
            </w:pPr>
          </w:p>
        </w:tc>
        <w:tc>
          <w:tcPr>
            <w:tcW w:w="1995" w:type="dxa"/>
          </w:tcPr>
          <w:p w14:paraId="0890B339" w14:textId="77777777" w:rsidR="00D373A9" w:rsidRDefault="00D373A9">
            <w:pPr>
              <w:widowControl/>
              <w:jc w:val="left"/>
              <w:rPr>
                <w:color w:val="000000"/>
                <w:kern w:val="0"/>
              </w:rPr>
            </w:pPr>
          </w:p>
        </w:tc>
      </w:tr>
      <w:tr w:rsidR="00D373A9" w14:paraId="5B7DFB51" w14:textId="77777777">
        <w:tc>
          <w:tcPr>
            <w:tcW w:w="1420" w:type="dxa"/>
          </w:tcPr>
          <w:p w14:paraId="5FC142E2" w14:textId="77777777" w:rsidR="00D373A9" w:rsidRDefault="00D373A9">
            <w:pPr>
              <w:widowControl/>
              <w:jc w:val="left"/>
              <w:rPr>
                <w:color w:val="000000"/>
                <w:kern w:val="0"/>
              </w:rPr>
            </w:pPr>
          </w:p>
        </w:tc>
        <w:tc>
          <w:tcPr>
            <w:tcW w:w="1420" w:type="dxa"/>
          </w:tcPr>
          <w:p w14:paraId="6ABBB199" w14:textId="77777777" w:rsidR="00D373A9" w:rsidRDefault="00D373A9">
            <w:pPr>
              <w:widowControl/>
              <w:jc w:val="left"/>
              <w:rPr>
                <w:color w:val="000000"/>
                <w:kern w:val="0"/>
              </w:rPr>
            </w:pPr>
          </w:p>
        </w:tc>
        <w:tc>
          <w:tcPr>
            <w:tcW w:w="3597" w:type="dxa"/>
          </w:tcPr>
          <w:p w14:paraId="58F88C9A" w14:textId="77777777" w:rsidR="00D373A9" w:rsidRDefault="00D373A9">
            <w:pPr>
              <w:widowControl/>
              <w:jc w:val="left"/>
              <w:rPr>
                <w:color w:val="000000"/>
                <w:kern w:val="0"/>
              </w:rPr>
            </w:pPr>
          </w:p>
        </w:tc>
        <w:tc>
          <w:tcPr>
            <w:tcW w:w="1995" w:type="dxa"/>
          </w:tcPr>
          <w:p w14:paraId="7F6DECF6" w14:textId="77777777" w:rsidR="00D373A9" w:rsidRDefault="00D373A9">
            <w:pPr>
              <w:widowControl/>
              <w:jc w:val="left"/>
              <w:rPr>
                <w:color w:val="000000"/>
                <w:kern w:val="0"/>
              </w:rPr>
            </w:pPr>
          </w:p>
        </w:tc>
      </w:tr>
      <w:tr w:rsidR="00D373A9" w14:paraId="2379ED3D" w14:textId="77777777">
        <w:tc>
          <w:tcPr>
            <w:tcW w:w="1420" w:type="dxa"/>
          </w:tcPr>
          <w:p w14:paraId="5E9A7C28" w14:textId="77777777" w:rsidR="00D373A9" w:rsidRDefault="00D373A9">
            <w:pPr>
              <w:widowControl/>
              <w:jc w:val="left"/>
              <w:rPr>
                <w:color w:val="000000"/>
                <w:kern w:val="0"/>
              </w:rPr>
            </w:pPr>
          </w:p>
        </w:tc>
        <w:tc>
          <w:tcPr>
            <w:tcW w:w="1420" w:type="dxa"/>
          </w:tcPr>
          <w:p w14:paraId="1059C6DB" w14:textId="77777777" w:rsidR="00D373A9" w:rsidRDefault="00D373A9">
            <w:pPr>
              <w:widowControl/>
              <w:jc w:val="left"/>
              <w:rPr>
                <w:color w:val="000000"/>
                <w:kern w:val="0"/>
              </w:rPr>
            </w:pPr>
          </w:p>
        </w:tc>
        <w:tc>
          <w:tcPr>
            <w:tcW w:w="3597" w:type="dxa"/>
          </w:tcPr>
          <w:p w14:paraId="0BFD08BA" w14:textId="77777777" w:rsidR="00D373A9" w:rsidRDefault="00D373A9">
            <w:pPr>
              <w:widowControl/>
              <w:jc w:val="left"/>
              <w:rPr>
                <w:color w:val="000000"/>
                <w:kern w:val="0"/>
              </w:rPr>
            </w:pPr>
          </w:p>
        </w:tc>
        <w:tc>
          <w:tcPr>
            <w:tcW w:w="1995" w:type="dxa"/>
          </w:tcPr>
          <w:p w14:paraId="21A61780" w14:textId="77777777" w:rsidR="00D373A9" w:rsidRDefault="00D373A9">
            <w:pPr>
              <w:widowControl/>
              <w:jc w:val="left"/>
              <w:rPr>
                <w:color w:val="000000"/>
                <w:kern w:val="0"/>
              </w:rPr>
            </w:pPr>
          </w:p>
        </w:tc>
      </w:tr>
      <w:tr w:rsidR="00D373A9" w14:paraId="55E0933F" w14:textId="77777777">
        <w:tc>
          <w:tcPr>
            <w:tcW w:w="1420" w:type="dxa"/>
          </w:tcPr>
          <w:p w14:paraId="37E46AD8" w14:textId="77777777" w:rsidR="00D373A9" w:rsidRDefault="00D373A9">
            <w:pPr>
              <w:widowControl/>
              <w:jc w:val="left"/>
              <w:rPr>
                <w:color w:val="000000"/>
                <w:kern w:val="0"/>
              </w:rPr>
            </w:pPr>
          </w:p>
        </w:tc>
        <w:tc>
          <w:tcPr>
            <w:tcW w:w="1420" w:type="dxa"/>
          </w:tcPr>
          <w:p w14:paraId="089A275C" w14:textId="77777777" w:rsidR="00D373A9" w:rsidRDefault="00D373A9">
            <w:pPr>
              <w:widowControl/>
              <w:jc w:val="left"/>
              <w:rPr>
                <w:color w:val="000000"/>
                <w:kern w:val="0"/>
              </w:rPr>
            </w:pPr>
          </w:p>
        </w:tc>
        <w:tc>
          <w:tcPr>
            <w:tcW w:w="3597" w:type="dxa"/>
          </w:tcPr>
          <w:p w14:paraId="4B8668C1" w14:textId="77777777" w:rsidR="00D373A9" w:rsidRDefault="00D373A9">
            <w:pPr>
              <w:widowControl/>
              <w:jc w:val="left"/>
              <w:rPr>
                <w:color w:val="000000"/>
                <w:kern w:val="0"/>
              </w:rPr>
            </w:pPr>
          </w:p>
        </w:tc>
        <w:tc>
          <w:tcPr>
            <w:tcW w:w="1995" w:type="dxa"/>
          </w:tcPr>
          <w:p w14:paraId="09D0733C" w14:textId="77777777" w:rsidR="00D373A9" w:rsidRDefault="00D373A9">
            <w:pPr>
              <w:widowControl/>
              <w:jc w:val="left"/>
              <w:rPr>
                <w:color w:val="000000"/>
                <w:kern w:val="0"/>
              </w:rPr>
            </w:pPr>
          </w:p>
        </w:tc>
      </w:tr>
    </w:tbl>
    <w:p w14:paraId="2D74C538" w14:textId="77777777" w:rsidR="00D373A9" w:rsidRDefault="00D373A9">
      <w:pPr>
        <w:widowControl/>
        <w:jc w:val="left"/>
      </w:pPr>
    </w:p>
    <w:p w14:paraId="0BEB0431" w14:textId="77777777" w:rsidR="00D373A9" w:rsidRDefault="005909AA">
      <w:pPr>
        <w:widowControl/>
        <w:jc w:val="left"/>
      </w:pPr>
      <w:r>
        <w:rPr>
          <w:color w:val="000000"/>
          <w:kern w:val="0"/>
        </w:rPr>
        <w:t>说明：如果行数不够，请自行增加。</w:t>
      </w:r>
      <w:r>
        <w:rPr>
          <w:color w:val="000000"/>
          <w:kern w:val="0"/>
        </w:rPr>
        <w:t xml:space="preserve"> </w:t>
      </w:r>
    </w:p>
    <w:p w14:paraId="7EC6B0D9" w14:textId="77777777" w:rsidR="00D373A9" w:rsidRDefault="005909AA">
      <w:pPr>
        <w:widowControl/>
        <w:ind w:firstLineChars="2700" w:firstLine="5670"/>
        <w:jc w:val="left"/>
      </w:pPr>
      <w:r>
        <w:rPr>
          <w:color w:val="000000"/>
          <w:kern w:val="0"/>
        </w:rPr>
        <w:t>供应商名称：</w:t>
      </w:r>
      <w:r>
        <w:rPr>
          <w:color w:val="000000"/>
          <w:kern w:val="0"/>
        </w:rPr>
        <w:t xml:space="preserve"> </w:t>
      </w:r>
      <w:r>
        <w:rPr>
          <w:color w:val="000000"/>
          <w:kern w:val="0"/>
        </w:rPr>
        <w:t>（盖章）</w:t>
      </w:r>
    </w:p>
    <w:p w14:paraId="17D472B9" w14:textId="77777777" w:rsidR="00D373A9" w:rsidRDefault="00D373A9">
      <w:pPr>
        <w:widowControl/>
        <w:jc w:val="left"/>
        <w:rPr>
          <w:b/>
          <w:color w:val="000000"/>
          <w:kern w:val="0"/>
        </w:rPr>
      </w:pPr>
    </w:p>
    <w:p w14:paraId="42159878" w14:textId="77777777" w:rsidR="00D373A9" w:rsidRDefault="00D373A9">
      <w:pPr>
        <w:widowControl/>
        <w:jc w:val="left"/>
        <w:rPr>
          <w:b/>
          <w:color w:val="000000"/>
          <w:kern w:val="0"/>
        </w:rPr>
      </w:pPr>
    </w:p>
    <w:p w14:paraId="6BD96B8A" w14:textId="77777777" w:rsidR="00D373A9" w:rsidRDefault="00D373A9">
      <w:pPr>
        <w:pStyle w:val="af2"/>
      </w:pPr>
    </w:p>
    <w:p w14:paraId="1C1C55A8" w14:textId="77777777" w:rsidR="00D373A9" w:rsidRDefault="00D373A9">
      <w:pPr>
        <w:pStyle w:val="af2"/>
      </w:pPr>
    </w:p>
    <w:p w14:paraId="1397A864" w14:textId="77777777" w:rsidR="00D373A9" w:rsidRDefault="00D373A9">
      <w:pPr>
        <w:pStyle w:val="af2"/>
      </w:pPr>
    </w:p>
    <w:p w14:paraId="5B22D4EE" w14:textId="77777777" w:rsidR="00D373A9" w:rsidRDefault="00D373A9">
      <w:pPr>
        <w:pStyle w:val="af2"/>
      </w:pPr>
    </w:p>
    <w:p w14:paraId="423FBE9C" w14:textId="77777777" w:rsidR="00D373A9" w:rsidRDefault="00D373A9">
      <w:pPr>
        <w:pStyle w:val="af2"/>
      </w:pPr>
    </w:p>
    <w:p w14:paraId="51F0C54D" w14:textId="77777777" w:rsidR="00D373A9" w:rsidRDefault="00D373A9">
      <w:pPr>
        <w:pStyle w:val="af2"/>
      </w:pPr>
    </w:p>
    <w:p w14:paraId="615C6842" w14:textId="77777777" w:rsidR="00D373A9" w:rsidRDefault="00D373A9">
      <w:pPr>
        <w:pStyle w:val="af2"/>
      </w:pPr>
    </w:p>
    <w:p w14:paraId="4F945101" w14:textId="77777777" w:rsidR="00D373A9" w:rsidRDefault="00D373A9">
      <w:pPr>
        <w:pStyle w:val="af2"/>
      </w:pPr>
    </w:p>
    <w:p w14:paraId="76F09424" w14:textId="77777777" w:rsidR="00D373A9" w:rsidRDefault="00D373A9">
      <w:pPr>
        <w:pStyle w:val="af2"/>
      </w:pPr>
    </w:p>
    <w:p w14:paraId="2D803B68" w14:textId="77777777" w:rsidR="00D373A9" w:rsidRDefault="00D373A9">
      <w:pPr>
        <w:pStyle w:val="af2"/>
      </w:pPr>
    </w:p>
    <w:p w14:paraId="27CB1425" w14:textId="77777777" w:rsidR="00D373A9" w:rsidRDefault="00D373A9">
      <w:pPr>
        <w:pStyle w:val="af2"/>
      </w:pPr>
    </w:p>
    <w:p w14:paraId="6FB81E24" w14:textId="77777777" w:rsidR="00D373A9" w:rsidRDefault="00D373A9">
      <w:pPr>
        <w:pStyle w:val="af2"/>
      </w:pPr>
    </w:p>
    <w:p w14:paraId="3E05F01E" w14:textId="77777777" w:rsidR="00D373A9" w:rsidRDefault="00D373A9">
      <w:pPr>
        <w:pStyle w:val="af2"/>
      </w:pPr>
    </w:p>
    <w:p w14:paraId="005A9233" w14:textId="77777777" w:rsidR="00D373A9" w:rsidRDefault="00D373A9">
      <w:pPr>
        <w:pStyle w:val="af2"/>
      </w:pPr>
    </w:p>
    <w:p w14:paraId="5088DD06" w14:textId="77777777" w:rsidR="00D373A9" w:rsidRDefault="00D373A9">
      <w:pPr>
        <w:pStyle w:val="af2"/>
      </w:pPr>
    </w:p>
    <w:p w14:paraId="21133DCF" w14:textId="77777777" w:rsidR="00D373A9" w:rsidRDefault="00D373A9">
      <w:pPr>
        <w:pStyle w:val="af2"/>
      </w:pPr>
    </w:p>
    <w:p w14:paraId="59E9A879" w14:textId="77777777" w:rsidR="00D373A9" w:rsidRDefault="00D373A9">
      <w:pPr>
        <w:pStyle w:val="af2"/>
      </w:pPr>
    </w:p>
    <w:p w14:paraId="7498EF49" w14:textId="77777777" w:rsidR="00D373A9" w:rsidRDefault="00D373A9">
      <w:pPr>
        <w:pStyle w:val="af2"/>
      </w:pPr>
    </w:p>
    <w:p w14:paraId="421878A0" w14:textId="77777777" w:rsidR="00D373A9" w:rsidRDefault="00D373A9">
      <w:pPr>
        <w:pStyle w:val="af2"/>
      </w:pPr>
    </w:p>
    <w:p w14:paraId="58C72018" w14:textId="77777777" w:rsidR="00D373A9" w:rsidRDefault="00D373A9">
      <w:pPr>
        <w:pStyle w:val="af2"/>
      </w:pPr>
    </w:p>
    <w:p w14:paraId="7D1A6BAB" w14:textId="77777777" w:rsidR="00D373A9" w:rsidRDefault="00D373A9">
      <w:pPr>
        <w:pStyle w:val="af2"/>
      </w:pPr>
    </w:p>
    <w:p w14:paraId="51B25168" w14:textId="77777777" w:rsidR="00D373A9" w:rsidRDefault="00D373A9">
      <w:pPr>
        <w:pStyle w:val="af2"/>
      </w:pPr>
    </w:p>
    <w:p w14:paraId="19AC22F6" w14:textId="77777777" w:rsidR="00D373A9" w:rsidRDefault="00D373A9">
      <w:pPr>
        <w:pStyle w:val="af2"/>
      </w:pPr>
    </w:p>
    <w:p w14:paraId="41ECCA22" w14:textId="77777777" w:rsidR="00D373A9" w:rsidRDefault="00D373A9">
      <w:pPr>
        <w:pStyle w:val="af2"/>
      </w:pPr>
    </w:p>
    <w:p w14:paraId="06A06EB9" w14:textId="77777777" w:rsidR="00D373A9" w:rsidRDefault="00D373A9">
      <w:pPr>
        <w:pStyle w:val="af2"/>
      </w:pPr>
    </w:p>
    <w:p w14:paraId="56602014" w14:textId="77777777" w:rsidR="00D373A9" w:rsidRDefault="005909AA">
      <w:pPr>
        <w:widowControl/>
        <w:jc w:val="left"/>
      </w:pPr>
      <w:r>
        <w:rPr>
          <w:b/>
          <w:bCs/>
          <w:color w:val="000000"/>
          <w:kern w:val="0"/>
          <w:sz w:val="28"/>
          <w:szCs w:val="28"/>
        </w:rPr>
        <w:lastRenderedPageBreak/>
        <w:t>附件五、实施方案（自拟）</w:t>
      </w:r>
      <w:r>
        <w:rPr>
          <w:b/>
          <w:bCs/>
          <w:color w:val="000000"/>
          <w:kern w:val="0"/>
          <w:sz w:val="28"/>
          <w:szCs w:val="28"/>
        </w:rPr>
        <w:t xml:space="preserve"> </w:t>
      </w:r>
    </w:p>
    <w:p w14:paraId="38D646B2" w14:textId="77777777" w:rsidR="00D373A9" w:rsidRDefault="005909AA">
      <w:pPr>
        <w:widowControl/>
        <w:spacing w:line="360" w:lineRule="auto"/>
        <w:ind w:firstLineChars="200" w:firstLine="420"/>
        <w:jc w:val="left"/>
        <w:rPr>
          <w:color w:val="000000"/>
          <w:kern w:val="0"/>
        </w:rPr>
      </w:pPr>
      <w:r>
        <w:rPr>
          <w:color w:val="000000"/>
          <w:kern w:val="0"/>
        </w:rPr>
        <w:t>供应商应针对</w:t>
      </w:r>
      <w:proofErr w:type="gramStart"/>
      <w:r>
        <w:rPr>
          <w:color w:val="000000"/>
          <w:kern w:val="0"/>
        </w:rPr>
        <w:t>本服务</w:t>
      </w:r>
      <w:proofErr w:type="gramEnd"/>
      <w:r>
        <w:rPr>
          <w:color w:val="000000"/>
          <w:kern w:val="0"/>
        </w:rPr>
        <w:t>采购需求特点，自行编制包含但不限于以下内容的实施方案：</w:t>
      </w:r>
      <w:r>
        <w:rPr>
          <w:color w:val="000000"/>
          <w:kern w:val="0"/>
        </w:rPr>
        <w:t xml:space="preserve"> </w:t>
      </w:r>
    </w:p>
    <w:p w14:paraId="71FF9C4B" w14:textId="77777777" w:rsidR="00D373A9" w:rsidRDefault="005909AA">
      <w:pPr>
        <w:widowControl/>
        <w:spacing w:line="360" w:lineRule="auto"/>
        <w:ind w:firstLineChars="200" w:firstLine="420"/>
        <w:jc w:val="left"/>
        <w:rPr>
          <w:color w:val="000000"/>
          <w:kern w:val="0"/>
        </w:rPr>
      </w:pPr>
      <w:r>
        <w:rPr>
          <w:color w:val="000000"/>
          <w:kern w:val="0"/>
        </w:rPr>
        <w:t>实施的总体方案、技术服务实施方案、质量保障方案、进度计划安排、验收方案、</w:t>
      </w:r>
      <w:r>
        <w:rPr>
          <w:color w:val="000000"/>
          <w:kern w:val="0"/>
        </w:rPr>
        <w:t xml:space="preserve"> </w:t>
      </w:r>
      <w:r>
        <w:rPr>
          <w:color w:val="000000"/>
          <w:kern w:val="0"/>
        </w:rPr>
        <w:t>采购需求章节中要求的具体实施方案、服务承诺及供应商认为需要提供的其它方案。</w:t>
      </w:r>
      <w:r>
        <w:rPr>
          <w:color w:val="000000"/>
          <w:kern w:val="0"/>
        </w:rPr>
        <w:t xml:space="preserve"> </w:t>
      </w:r>
    </w:p>
    <w:p w14:paraId="4ABC6F2A" w14:textId="77777777" w:rsidR="00D373A9" w:rsidRDefault="00D373A9">
      <w:pPr>
        <w:widowControl/>
        <w:spacing w:line="360" w:lineRule="auto"/>
        <w:ind w:firstLineChars="200" w:firstLine="420"/>
        <w:jc w:val="left"/>
        <w:rPr>
          <w:color w:val="000000"/>
          <w:kern w:val="0"/>
        </w:rPr>
      </w:pPr>
    </w:p>
    <w:p w14:paraId="3184F27B" w14:textId="77777777" w:rsidR="00D373A9" w:rsidRDefault="00D373A9">
      <w:pPr>
        <w:widowControl/>
        <w:spacing w:line="360" w:lineRule="auto"/>
        <w:ind w:firstLineChars="200" w:firstLine="420"/>
        <w:jc w:val="left"/>
        <w:rPr>
          <w:color w:val="000000"/>
          <w:kern w:val="0"/>
        </w:rPr>
      </w:pPr>
    </w:p>
    <w:p w14:paraId="7935D09C" w14:textId="77777777" w:rsidR="00D373A9" w:rsidRDefault="00D373A9">
      <w:pPr>
        <w:widowControl/>
        <w:spacing w:line="360" w:lineRule="auto"/>
        <w:ind w:firstLineChars="200" w:firstLine="420"/>
        <w:jc w:val="left"/>
        <w:rPr>
          <w:color w:val="000000"/>
          <w:kern w:val="0"/>
        </w:rPr>
      </w:pPr>
    </w:p>
    <w:p w14:paraId="2796D7AD" w14:textId="77777777" w:rsidR="00D373A9" w:rsidRDefault="005909AA">
      <w:pPr>
        <w:widowControl/>
        <w:spacing w:line="360" w:lineRule="auto"/>
        <w:ind w:firstLineChars="200" w:firstLine="420"/>
        <w:jc w:val="right"/>
        <w:rPr>
          <w:color w:val="000000"/>
          <w:kern w:val="0"/>
        </w:rPr>
      </w:pPr>
      <w:r>
        <w:rPr>
          <w:color w:val="000000"/>
          <w:kern w:val="0"/>
        </w:rPr>
        <w:t>供应商名称：</w:t>
      </w:r>
      <w:r>
        <w:rPr>
          <w:color w:val="000000"/>
          <w:kern w:val="0"/>
        </w:rPr>
        <w:t xml:space="preserve"> </w:t>
      </w:r>
      <w:r>
        <w:rPr>
          <w:color w:val="000000"/>
          <w:kern w:val="0"/>
        </w:rPr>
        <w:t>（盖章）</w:t>
      </w:r>
    </w:p>
    <w:p w14:paraId="5A6EA25D" w14:textId="77777777" w:rsidR="00D373A9" w:rsidRDefault="00D373A9">
      <w:pPr>
        <w:pStyle w:val="af2"/>
      </w:pPr>
    </w:p>
    <w:p w14:paraId="10ACDE49" w14:textId="77777777" w:rsidR="00D373A9" w:rsidRDefault="00D373A9">
      <w:pPr>
        <w:pStyle w:val="af2"/>
      </w:pPr>
    </w:p>
    <w:p w14:paraId="1CA02FB6" w14:textId="77777777" w:rsidR="00D373A9" w:rsidRDefault="00D373A9">
      <w:pPr>
        <w:pStyle w:val="af2"/>
      </w:pPr>
    </w:p>
    <w:p w14:paraId="6A55B7E9" w14:textId="77777777" w:rsidR="00D373A9" w:rsidRDefault="00D373A9">
      <w:pPr>
        <w:pStyle w:val="af2"/>
      </w:pPr>
    </w:p>
    <w:p w14:paraId="72BDDAA0" w14:textId="77777777" w:rsidR="00D373A9" w:rsidRDefault="00D373A9">
      <w:pPr>
        <w:pStyle w:val="af2"/>
      </w:pPr>
    </w:p>
    <w:p w14:paraId="3DC78EBE" w14:textId="77777777" w:rsidR="00D373A9" w:rsidRDefault="00D373A9">
      <w:pPr>
        <w:pStyle w:val="af2"/>
      </w:pPr>
    </w:p>
    <w:p w14:paraId="75023A43" w14:textId="77777777" w:rsidR="00D373A9" w:rsidRDefault="00D373A9">
      <w:pPr>
        <w:pStyle w:val="af2"/>
      </w:pPr>
    </w:p>
    <w:p w14:paraId="489121C9" w14:textId="77777777" w:rsidR="00D373A9" w:rsidRDefault="00D373A9">
      <w:pPr>
        <w:pStyle w:val="af2"/>
      </w:pPr>
    </w:p>
    <w:p w14:paraId="76676A1B" w14:textId="77777777" w:rsidR="00D373A9" w:rsidRDefault="00D373A9">
      <w:pPr>
        <w:pStyle w:val="af2"/>
      </w:pPr>
    </w:p>
    <w:p w14:paraId="43F05454" w14:textId="77777777" w:rsidR="00D373A9" w:rsidRDefault="00D373A9">
      <w:pPr>
        <w:pStyle w:val="af2"/>
      </w:pPr>
    </w:p>
    <w:p w14:paraId="58C38097" w14:textId="77777777" w:rsidR="00D373A9" w:rsidRDefault="00D373A9">
      <w:pPr>
        <w:pStyle w:val="af2"/>
      </w:pPr>
    </w:p>
    <w:p w14:paraId="5F996A61" w14:textId="77777777" w:rsidR="00D373A9" w:rsidRDefault="00D373A9">
      <w:pPr>
        <w:widowControl/>
        <w:jc w:val="left"/>
        <w:rPr>
          <w:color w:val="000000"/>
          <w:kern w:val="0"/>
          <w:sz w:val="28"/>
          <w:szCs w:val="28"/>
        </w:rPr>
      </w:pPr>
    </w:p>
    <w:p w14:paraId="5A1226FD" w14:textId="77777777" w:rsidR="00D373A9" w:rsidRDefault="00D373A9">
      <w:pPr>
        <w:widowControl/>
        <w:jc w:val="left"/>
        <w:rPr>
          <w:color w:val="000000"/>
          <w:kern w:val="0"/>
          <w:sz w:val="28"/>
          <w:szCs w:val="28"/>
        </w:rPr>
      </w:pPr>
    </w:p>
    <w:p w14:paraId="74B5552C" w14:textId="77777777" w:rsidR="00D373A9" w:rsidRDefault="00D373A9">
      <w:pPr>
        <w:widowControl/>
        <w:jc w:val="left"/>
        <w:rPr>
          <w:color w:val="000000"/>
          <w:kern w:val="0"/>
          <w:sz w:val="28"/>
          <w:szCs w:val="28"/>
        </w:rPr>
      </w:pPr>
    </w:p>
    <w:p w14:paraId="56DBFFBE" w14:textId="77777777" w:rsidR="00D373A9" w:rsidRDefault="00D373A9">
      <w:pPr>
        <w:widowControl/>
        <w:jc w:val="left"/>
        <w:rPr>
          <w:color w:val="000000"/>
          <w:kern w:val="0"/>
          <w:sz w:val="28"/>
          <w:szCs w:val="28"/>
        </w:rPr>
      </w:pPr>
    </w:p>
    <w:p w14:paraId="17C6297F" w14:textId="77777777" w:rsidR="00D373A9" w:rsidRDefault="00D373A9">
      <w:pPr>
        <w:widowControl/>
        <w:jc w:val="left"/>
        <w:rPr>
          <w:color w:val="000000"/>
          <w:kern w:val="0"/>
          <w:sz w:val="28"/>
          <w:szCs w:val="28"/>
        </w:rPr>
      </w:pPr>
    </w:p>
    <w:p w14:paraId="2453E4A7" w14:textId="77777777" w:rsidR="00D373A9" w:rsidRDefault="00D373A9">
      <w:pPr>
        <w:widowControl/>
        <w:jc w:val="left"/>
        <w:rPr>
          <w:color w:val="000000"/>
          <w:kern w:val="0"/>
          <w:sz w:val="28"/>
          <w:szCs w:val="28"/>
        </w:rPr>
      </w:pPr>
    </w:p>
    <w:p w14:paraId="7E5B2AF6" w14:textId="77777777" w:rsidR="00D373A9" w:rsidRDefault="00D373A9">
      <w:pPr>
        <w:widowControl/>
        <w:jc w:val="left"/>
        <w:rPr>
          <w:color w:val="000000"/>
          <w:kern w:val="0"/>
          <w:sz w:val="28"/>
          <w:szCs w:val="28"/>
        </w:rPr>
      </w:pPr>
    </w:p>
    <w:p w14:paraId="496E18B3" w14:textId="77777777" w:rsidR="00D373A9" w:rsidRDefault="00D373A9">
      <w:pPr>
        <w:widowControl/>
        <w:jc w:val="left"/>
        <w:rPr>
          <w:color w:val="000000"/>
          <w:kern w:val="0"/>
          <w:sz w:val="28"/>
          <w:szCs w:val="28"/>
        </w:rPr>
      </w:pPr>
    </w:p>
    <w:p w14:paraId="1A79D108" w14:textId="77777777" w:rsidR="00D373A9" w:rsidRDefault="00D373A9">
      <w:pPr>
        <w:widowControl/>
        <w:jc w:val="left"/>
        <w:rPr>
          <w:color w:val="000000"/>
          <w:kern w:val="0"/>
          <w:sz w:val="28"/>
          <w:szCs w:val="28"/>
        </w:rPr>
      </w:pPr>
    </w:p>
    <w:p w14:paraId="1870DC29" w14:textId="77777777" w:rsidR="00D373A9" w:rsidRDefault="00D373A9">
      <w:pPr>
        <w:widowControl/>
        <w:jc w:val="left"/>
        <w:rPr>
          <w:b/>
          <w:bCs/>
          <w:color w:val="000000"/>
          <w:kern w:val="0"/>
          <w:sz w:val="28"/>
          <w:szCs w:val="28"/>
        </w:rPr>
      </w:pPr>
    </w:p>
    <w:p w14:paraId="02E8D119" w14:textId="77777777" w:rsidR="00D373A9" w:rsidRDefault="005909AA">
      <w:pPr>
        <w:widowControl/>
        <w:jc w:val="left"/>
        <w:rPr>
          <w:b/>
          <w:bCs/>
          <w:color w:val="000000"/>
          <w:kern w:val="0"/>
          <w:sz w:val="28"/>
          <w:szCs w:val="28"/>
        </w:rPr>
      </w:pPr>
      <w:r>
        <w:rPr>
          <w:b/>
          <w:bCs/>
          <w:color w:val="000000"/>
          <w:kern w:val="0"/>
          <w:sz w:val="28"/>
          <w:szCs w:val="28"/>
        </w:rPr>
        <w:lastRenderedPageBreak/>
        <w:t>附件六、客户清单</w:t>
      </w:r>
    </w:p>
    <w:p w14:paraId="42E394B1" w14:textId="77777777" w:rsidR="00D373A9" w:rsidRDefault="00D373A9">
      <w:pPr>
        <w:widowControl/>
        <w:jc w:val="center"/>
        <w:rPr>
          <w:b/>
          <w:bCs/>
          <w:color w:val="000000"/>
          <w:kern w:val="0"/>
          <w:sz w:val="28"/>
          <w:szCs w:val="28"/>
        </w:rPr>
      </w:pPr>
    </w:p>
    <w:p w14:paraId="75924E8A" w14:textId="77777777" w:rsidR="00D373A9" w:rsidRDefault="005909AA">
      <w:pPr>
        <w:widowControl/>
        <w:jc w:val="center"/>
        <w:rPr>
          <w:b/>
          <w:bCs/>
          <w:color w:val="000000"/>
          <w:kern w:val="0"/>
          <w:sz w:val="28"/>
          <w:szCs w:val="28"/>
        </w:rPr>
      </w:pPr>
      <w:r>
        <w:rPr>
          <w:b/>
          <w:bCs/>
          <w:color w:val="000000"/>
          <w:kern w:val="0"/>
          <w:sz w:val="28"/>
          <w:szCs w:val="28"/>
        </w:rPr>
        <w:t>企业业绩情况表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7"/>
        <w:gridCol w:w="1217"/>
        <w:gridCol w:w="1217"/>
        <w:gridCol w:w="1217"/>
        <w:gridCol w:w="2018"/>
        <w:gridCol w:w="1323"/>
      </w:tblGrid>
      <w:tr w:rsidR="00D373A9" w14:paraId="023193D9" w14:textId="77777777">
        <w:tc>
          <w:tcPr>
            <w:tcW w:w="1217" w:type="dxa"/>
          </w:tcPr>
          <w:p w14:paraId="49898DC3" w14:textId="77777777" w:rsidR="00D373A9" w:rsidRDefault="005909AA">
            <w:pPr>
              <w:widowControl/>
              <w:jc w:val="left"/>
              <w:rPr>
                <w:b/>
                <w:color w:val="000000"/>
                <w:kern w:val="0"/>
              </w:rPr>
            </w:pPr>
            <w:r>
              <w:rPr>
                <w:b/>
                <w:color w:val="000000"/>
                <w:kern w:val="0"/>
              </w:rPr>
              <w:t>序号</w:t>
            </w:r>
          </w:p>
        </w:tc>
        <w:tc>
          <w:tcPr>
            <w:tcW w:w="1217" w:type="dxa"/>
          </w:tcPr>
          <w:p w14:paraId="3D62BCCC" w14:textId="77777777" w:rsidR="00D373A9" w:rsidRDefault="005909AA">
            <w:pPr>
              <w:widowControl/>
              <w:jc w:val="left"/>
              <w:rPr>
                <w:b/>
                <w:color w:val="000000"/>
                <w:kern w:val="0"/>
              </w:rPr>
            </w:pPr>
            <w:r>
              <w:rPr>
                <w:b/>
                <w:color w:val="000000"/>
                <w:kern w:val="0"/>
              </w:rPr>
              <w:t>客户单位名称</w:t>
            </w:r>
          </w:p>
        </w:tc>
        <w:tc>
          <w:tcPr>
            <w:tcW w:w="1217" w:type="dxa"/>
          </w:tcPr>
          <w:p w14:paraId="14CD7BD8" w14:textId="77777777" w:rsidR="00D373A9" w:rsidRDefault="005909AA">
            <w:pPr>
              <w:widowControl/>
              <w:jc w:val="left"/>
              <w:rPr>
                <w:b/>
                <w:color w:val="000000"/>
                <w:kern w:val="0"/>
              </w:rPr>
            </w:pPr>
            <w:r>
              <w:rPr>
                <w:b/>
                <w:color w:val="000000"/>
                <w:kern w:val="0"/>
              </w:rPr>
              <w:t>联系人</w:t>
            </w:r>
          </w:p>
        </w:tc>
        <w:tc>
          <w:tcPr>
            <w:tcW w:w="1217" w:type="dxa"/>
          </w:tcPr>
          <w:p w14:paraId="0CCC05EA" w14:textId="77777777" w:rsidR="00D373A9" w:rsidRDefault="005909AA">
            <w:pPr>
              <w:widowControl/>
              <w:jc w:val="left"/>
              <w:rPr>
                <w:b/>
                <w:color w:val="000000"/>
                <w:kern w:val="0"/>
              </w:rPr>
            </w:pPr>
            <w:r>
              <w:rPr>
                <w:b/>
                <w:color w:val="000000"/>
                <w:kern w:val="0"/>
              </w:rPr>
              <w:t>联系</w:t>
            </w:r>
            <w:r>
              <w:rPr>
                <w:b/>
                <w:color w:val="000000"/>
                <w:kern w:val="0"/>
              </w:rPr>
              <w:t xml:space="preserve"> </w:t>
            </w:r>
            <w:r>
              <w:rPr>
                <w:b/>
                <w:color w:val="000000"/>
                <w:kern w:val="0"/>
              </w:rPr>
              <w:t>方式</w:t>
            </w:r>
            <w:r>
              <w:rPr>
                <w:b/>
                <w:color w:val="000000"/>
                <w:kern w:val="0"/>
              </w:rPr>
              <w:t xml:space="preserve"> </w:t>
            </w:r>
          </w:p>
        </w:tc>
        <w:tc>
          <w:tcPr>
            <w:tcW w:w="2018" w:type="dxa"/>
          </w:tcPr>
          <w:p w14:paraId="46FABCB7" w14:textId="77777777" w:rsidR="00D373A9" w:rsidRDefault="005909AA">
            <w:pPr>
              <w:widowControl/>
              <w:jc w:val="left"/>
            </w:pPr>
            <w:r>
              <w:rPr>
                <w:b/>
                <w:color w:val="000000"/>
                <w:kern w:val="0"/>
              </w:rPr>
              <w:t>年采购金额</w:t>
            </w:r>
            <w:r>
              <w:rPr>
                <w:b/>
                <w:color w:val="000000"/>
                <w:kern w:val="0"/>
              </w:rPr>
              <w:t xml:space="preserve"> </w:t>
            </w:r>
          </w:p>
          <w:p w14:paraId="7C516BC7" w14:textId="77777777" w:rsidR="00D373A9" w:rsidRDefault="005909AA">
            <w:pPr>
              <w:widowControl/>
              <w:jc w:val="left"/>
              <w:rPr>
                <w:b/>
                <w:color w:val="000000"/>
                <w:kern w:val="0"/>
              </w:rPr>
            </w:pPr>
            <w:r>
              <w:rPr>
                <w:b/>
                <w:color w:val="000000"/>
                <w:kern w:val="0"/>
              </w:rPr>
              <w:t>（元）</w:t>
            </w:r>
          </w:p>
        </w:tc>
        <w:tc>
          <w:tcPr>
            <w:tcW w:w="1323" w:type="dxa"/>
          </w:tcPr>
          <w:p w14:paraId="538EF21C" w14:textId="77777777" w:rsidR="00D373A9" w:rsidRDefault="005909AA">
            <w:pPr>
              <w:widowControl/>
              <w:jc w:val="left"/>
              <w:rPr>
                <w:b/>
                <w:color w:val="000000"/>
                <w:kern w:val="0"/>
              </w:rPr>
            </w:pPr>
            <w:r>
              <w:rPr>
                <w:b/>
                <w:color w:val="000000"/>
                <w:kern w:val="0"/>
              </w:rPr>
              <w:t>备注</w:t>
            </w:r>
          </w:p>
        </w:tc>
      </w:tr>
      <w:tr w:rsidR="00D373A9" w14:paraId="42C3DA0B" w14:textId="77777777">
        <w:tc>
          <w:tcPr>
            <w:tcW w:w="1217" w:type="dxa"/>
          </w:tcPr>
          <w:p w14:paraId="223D0361" w14:textId="77777777" w:rsidR="00D373A9" w:rsidRDefault="00D373A9">
            <w:pPr>
              <w:widowControl/>
              <w:jc w:val="left"/>
              <w:rPr>
                <w:b/>
                <w:color w:val="000000"/>
                <w:kern w:val="0"/>
              </w:rPr>
            </w:pPr>
          </w:p>
        </w:tc>
        <w:tc>
          <w:tcPr>
            <w:tcW w:w="1217" w:type="dxa"/>
          </w:tcPr>
          <w:p w14:paraId="24017843" w14:textId="77777777" w:rsidR="00D373A9" w:rsidRDefault="00D373A9">
            <w:pPr>
              <w:widowControl/>
              <w:jc w:val="left"/>
              <w:rPr>
                <w:b/>
                <w:color w:val="000000"/>
                <w:kern w:val="0"/>
              </w:rPr>
            </w:pPr>
          </w:p>
        </w:tc>
        <w:tc>
          <w:tcPr>
            <w:tcW w:w="1217" w:type="dxa"/>
          </w:tcPr>
          <w:p w14:paraId="39AC394B" w14:textId="77777777" w:rsidR="00D373A9" w:rsidRDefault="00D373A9">
            <w:pPr>
              <w:widowControl/>
              <w:jc w:val="left"/>
              <w:rPr>
                <w:b/>
                <w:color w:val="000000"/>
                <w:kern w:val="0"/>
              </w:rPr>
            </w:pPr>
          </w:p>
        </w:tc>
        <w:tc>
          <w:tcPr>
            <w:tcW w:w="1217" w:type="dxa"/>
          </w:tcPr>
          <w:p w14:paraId="6F258404" w14:textId="77777777" w:rsidR="00D373A9" w:rsidRDefault="00D373A9">
            <w:pPr>
              <w:widowControl/>
              <w:jc w:val="left"/>
              <w:rPr>
                <w:b/>
                <w:color w:val="000000"/>
                <w:kern w:val="0"/>
              </w:rPr>
            </w:pPr>
          </w:p>
        </w:tc>
        <w:tc>
          <w:tcPr>
            <w:tcW w:w="2018" w:type="dxa"/>
          </w:tcPr>
          <w:p w14:paraId="7970BFC0" w14:textId="77777777" w:rsidR="00D373A9" w:rsidRDefault="00D373A9">
            <w:pPr>
              <w:widowControl/>
              <w:jc w:val="left"/>
              <w:rPr>
                <w:b/>
                <w:color w:val="000000"/>
                <w:kern w:val="0"/>
              </w:rPr>
            </w:pPr>
          </w:p>
        </w:tc>
        <w:tc>
          <w:tcPr>
            <w:tcW w:w="1323" w:type="dxa"/>
          </w:tcPr>
          <w:p w14:paraId="5442075C" w14:textId="77777777" w:rsidR="00D373A9" w:rsidRDefault="00D373A9">
            <w:pPr>
              <w:widowControl/>
              <w:jc w:val="left"/>
              <w:rPr>
                <w:b/>
                <w:color w:val="000000"/>
                <w:kern w:val="0"/>
              </w:rPr>
            </w:pPr>
          </w:p>
        </w:tc>
      </w:tr>
      <w:tr w:rsidR="00D373A9" w14:paraId="67253A23" w14:textId="77777777">
        <w:tc>
          <w:tcPr>
            <w:tcW w:w="1217" w:type="dxa"/>
          </w:tcPr>
          <w:p w14:paraId="38FDA00D" w14:textId="77777777" w:rsidR="00D373A9" w:rsidRDefault="00D373A9">
            <w:pPr>
              <w:widowControl/>
              <w:jc w:val="left"/>
              <w:rPr>
                <w:b/>
                <w:color w:val="000000"/>
                <w:kern w:val="0"/>
              </w:rPr>
            </w:pPr>
          </w:p>
        </w:tc>
        <w:tc>
          <w:tcPr>
            <w:tcW w:w="1217" w:type="dxa"/>
          </w:tcPr>
          <w:p w14:paraId="44C46401" w14:textId="77777777" w:rsidR="00D373A9" w:rsidRDefault="00D373A9">
            <w:pPr>
              <w:widowControl/>
              <w:jc w:val="left"/>
              <w:rPr>
                <w:b/>
                <w:color w:val="000000"/>
                <w:kern w:val="0"/>
              </w:rPr>
            </w:pPr>
          </w:p>
        </w:tc>
        <w:tc>
          <w:tcPr>
            <w:tcW w:w="1217" w:type="dxa"/>
          </w:tcPr>
          <w:p w14:paraId="5EDE6E22" w14:textId="77777777" w:rsidR="00D373A9" w:rsidRDefault="00D373A9">
            <w:pPr>
              <w:widowControl/>
              <w:jc w:val="left"/>
              <w:rPr>
                <w:b/>
                <w:color w:val="000000"/>
                <w:kern w:val="0"/>
              </w:rPr>
            </w:pPr>
          </w:p>
        </w:tc>
        <w:tc>
          <w:tcPr>
            <w:tcW w:w="1217" w:type="dxa"/>
          </w:tcPr>
          <w:p w14:paraId="1271F21F" w14:textId="77777777" w:rsidR="00D373A9" w:rsidRDefault="00D373A9">
            <w:pPr>
              <w:widowControl/>
              <w:jc w:val="left"/>
              <w:rPr>
                <w:b/>
                <w:color w:val="000000"/>
                <w:kern w:val="0"/>
              </w:rPr>
            </w:pPr>
          </w:p>
        </w:tc>
        <w:tc>
          <w:tcPr>
            <w:tcW w:w="2018" w:type="dxa"/>
          </w:tcPr>
          <w:p w14:paraId="72840A96" w14:textId="77777777" w:rsidR="00D373A9" w:rsidRDefault="00D373A9">
            <w:pPr>
              <w:widowControl/>
              <w:jc w:val="left"/>
              <w:rPr>
                <w:b/>
                <w:color w:val="000000"/>
                <w:kern w:val="0"/>
              </w:rPr>
            </w:pPr>
          </w:p>
        </w:tc>
        <w:tc>
          <w:tcPr>
            <w:tcW w:w="1323" w:type="dxa"/>
          </w:tcPr>
          <w:p w14:paraId="3D9CFBD7" w14:textId="77777777" w:rsidR="00D373A9" w:rsidRDefault="00D373A9">
            <w:pPr>
              <w:widowControl/>
              <w:jc w:val="left"/>
              <w:rPr>
                <w:b/>
                <w:color w:val="000000"/>
                <w:kern w:val="0"/>
              </w:rPr>
            </w:pPr>
          </w:p>
        </w:tc>
      </w:tr>
      <w:tr w:rsidR="00D373A9" w14:paraId="62CF570D" w14:textId="77777777">
        <w:tc>
          <w:tcPr>
            <w:tcW w:w="1217" w:type="dxa"/>
          </w:tcPr>
          <w:p w14:paraId="62F98E79" w14:textId="77777777" w:rsidR="00D373A9" w:rsidRDefault="00D373A9">
            <w:pPr>
              <w:widowControl/>
              <w:jc w:val="left"/>
              <w:rPr>
                <w:b/>
                <w:color w:val="000000"/>
                <w:kern w:val="0"/>
              </w:rPr>
            </w:pPr>
          </w:p>
        </w:tc>
        <w:tc>
          <w:tcPr>
            <w:tcW w:w="1217" w:type="dxa"/>
          </w:tcPr>
          <w:p w14:paraId="63BFB39A" w14:textId="77777777" w:rsidR="00D373A9" w:rsidRDefault="00D373A9">
            <w:pPr>
              <w:widowControl/>
              <w:jc w:val="left"/>
              <w:rPr>
                <w:b/>
                <w:color w:val="000000"/>
                <w:kern w:val="0"/>
              </w:rPr>
            </w:pPr>
          </w:p>
        </w:tc>
        <w:tc>
          <w:tcPr>
            <w:tcW w:w="1217" w:type="dxa"/>
          </w:tcPr>
          <w:p w14:paraId="6AEBBC1D" w14:textId="77777777" w:rsidR="00D373A9" w:rsidRDefault="00D373A9">
            <w:pPr>
              <w:widowControl/>
              <w:jc w:val="left"/>
              <w:rPr>
                <w:b/>
                <w:color w:val="000000"/>
                <w:kern w:val="0"/>
              </w:rPr>
            </w:pPr>
          </w:p>
        </w:tc>
        <w:tc>
          <w:tcPr>
            <w:tcW w:w="1217" w:type="dxa"/>
          </w:tcPr>
          <w:p w14:paraId="2D647F77" w14:textId="77777777" w:rsidR="00D373A9" w:rsidRDefault="00D373A9">
            <w:pPr>
              <w:widowControl/>
              <w:jc w:val="left"/>
              <w:rPr>
                <w:b/>
                <w:color w:val="000000"/>
                <w:kern w:val="0"/>
              </w:rPr>
            </w:pPr>
          </w:p>
        </w:tc>
        <w:tc>
          <w:tcPr>
            <w:tcW w:w="2018" w:type="dxa"/>
          </w:tcPr>
          <w:p w14:paraId="728F112E" w14:textId="77777777" w:rsidR="00D373A9" w:rsidRDefault="00D373A9">
            <w:pPr>
              <w:widowControl/>
              <w:jc w:val="left"/>
              <w:rPr>
                <w:b/>
                <w:color w:val="000000"/>
                <w:kern w:val="0"/>
              </w:rPr>
            </w:pPr>
          </w:p>
        </w:tc>
        <w:tc>
          <w:tcPr>
            <w:tcW w:w="1323" w:type="dxa"/>
          </w:tcPr>
          <w:p w14:paraId="6803AD30" w14:textId="77777777" w:rsidR="00D373A9" w:rsidRDefault="00D373A9">
            <w:pPr>
              <w:widowControl/>
              <w:jc w:val="left"/>
              <w:rPr>
                <w:b/>
                <w:color w:val="000000"/>
                <w:kern w:val="0"/>
              </w:rPr>
            </w:pPr>
          </w:p>
        </w:tc>
      </w:tr>
      <w:tr w:rsidR="00D373A9" w14:paraId="76C9D110" w14:textId="77777777">
        <w:tc>
          <w:tcPr>
            <w:tcW w:w="1217" w:type="dxa"/>
          </w:tcPr>
          <w:p w14:paraId="48919765" w14:textId="77777777" w:rsidR="00D373A9" w:rsidRDefault="00D373A9">
            <w:pPr>
              <w:widowControl/>
              <w:jc w:val="left"/>
              <w:rPr>
                <w:b/>
                <w:color w:val="000000"/>
                <w:kern w:val="0"/>
              </w:rPr>
            </w:pPr>
          </w:p>
        </w:tc>
        <w:tc>
          <w:tcPr>
            <w:tcW w:w="1217" w:type="dxa"/>
          </w:tcPr>
          <w:p w14:paraId="1C77B1C2" w14:textId="77777777" w:rsidR="00D373A9" w:rsidRDefault="00D373A9">
            <w:pPr>
              <w:widowControl/>
              <w:jc w:val="left"/>
              <w:rPr>
                <w:b/>
                <w:color w:val="000000"/>
                <w:kern w:val="0"/>
              </w:rPr>
            </w:pPr>
          </w:p>
        </w:tc>
        <w:tc>
          <w:tcPr>
            <w:tcW w:w="1217" w:type="dxa"/>
          </w:tcPr>
          <w:p w14:paraId="4B4D3510" w14:textId="77777777" w:rsidR="00D373A9" w:rsidRDefault="00D373A9">
            <w:pPr>
              <w:widowControl/>
              <w:jc w:val="left"/>
              <w:rPr>
                <w:b/>
                <w:color w:val="000000"/>
                <w:kern w:val="0"/>
              </w:rPr>
            </w:pPr>
          </w:p>
        </w:tc>
        <w:tc>
          <w:tcPr>
            <w:tcW w:w="1217" w:type="dxa"/>
          </w:tcPr>
          <w:p w14:paraId="2156F329" w14:textId="77777777" w:rsidR="00D373A9" w:rsidRDefault="00D373A9">
            <w:pPr>
              <w:widowControl/>
              <w:jc w:val="left"/>
              <w:rPr>
                <w:b/>
                <w:color w:val="000000"/>
                <w:kern w:val="0"/>
              </w:rPr>
            </w:pPr>
          </w:p>
        </w:tc>
        <w:tc>
          <w:tcPr>
            <w:tcW w:w="2018" w:type="dxa"/>
          </w:tcPr>
          <w:p w14:paraId="327E72C3" w14:textId="77777777" w:rsidR="00D373A9" w:rsidRDefault="00D373A9">
            <w:pPr>
              <w:widowControl/>
              <w:jc w:val="left"/>
              <w:rPr>
                <w:b/>
                <w:color w:val="000000"/>
                <w:kern w:val="0"/>
              </w:rPr>
            </w:pPr>
          </w:p>
        </w:tc>
        <w:tc>
          <w:tcPr>
            <w:tcW w:w="1323" w:type="dxa"/>
          </w:tcPr>
          <w:p w14:paraId="5AB81252" w14:textId="77777777" w:rsidR="00D373A9" w:rsidRDefault="00D373A9">
            <w:pPr>
              <w:widowControl/>
              <w:jc w:val="left"/>
              <w:rPr>
                <w:b/>
                <w:color w:val="000000"/>
                <w:kern w:val="0"/>
              </w:rPr>
            </w:pPr>
          </w:p>
        </w:tc>
      </w:tr>
    </w:tbl>
    <w:p w14:paraId="6A093301" w14:textId="77777777" w:rsidR="00D373A9" w:rsidRDefault="00D373A9">
      <w:pPr>
        <w:widowControl/>
        <w:jc w:val="left"/>
      </w:pPr>
    </w:p>
    <w:p w14:paraId="7E2C94B8" w14:textId="77777777" w:rsidR="00D373A9" w:rsidRDefault="00D373A9">
      <w:pPr>
        <w:widowControl/>
        <w:jc w:val="left"/>
      </w:pPr>
    </w:p>
    <w:p w14:paraId="3ED4245D" w14:textId="77777777" w:rsidR="00D373A9" w:rsidRDefault="00D373A9">
      <w:pPr>
        <w:widowControl/>
        <w:jc w:val="left"/>
      </w:pPr>
    </w:p>
    <w:p w14:paraId="6D6F3E45" w14:textId="77777777" w:rsidR="00D373A9" w:rsidRDefault="00D373A9">
      <w:pPr>
        <w:widowControl/>
        <w:jc w:val="left"/>
      </w:pPr>
    </w:p>
    <w:p w14:paraId="4D27C8E4" w14:textId="77777777" w:rsidR="00D373A9" w:rsidRDefault="00D373A9">
      <w:pPr>
        <w:widowControl/>
        <w:jc w:val="left"/>
      </w:pPr>
    </w:p>
    <w:p w14:paraId="5D032639" w14:textId="77777777" w:rsidR="00D373A9" w:rsidRDefault="00D373A9">
      <w:pPr>
        <w:widowControl/>
        <w:jc w:val="left"/>
      </w:pPr>
    </w:p>
    <w:p w14:paraId="512A6182" w14:textId="77777777" w:rsidR="00D373A9" w:rsidRDefault="005909AA">
      <w:pPr>
        <w:widowControl/>
        <w:jc w:val="right"/>
      </w:pPr>
      <w:r>
        <w:rPr>
          <w:color w:val="000000"/>
          <w:kern w:val="0"/>
        </w:rPr>
        <w:t>供应商名称：</w:t>
      </w:r>
      <w:r>
        <w:rPr>
          <w:color w:val="000000"/>
          <w:kern w:val="0"/>
        </w:rPr>
        <w:t xml:space="preserve"> </w:t>
      </w:r>
      <w:r>
        <w:rPr>
          <w:color w:val="000000"/>
          <w:kern w:val="0"/>
        </w:rPr>
        <w:t>（盖章）</w:t>
      </w:r>
      <w:r>
        <w:rPr>
          <w:color w:val="000000"/>
          <w:kern w:val="0"/>
        </w:rPr>
        <w:t xml:space="preserve"> </w:t>
      </w:r>
    </w:p>
    <w:p w14:paraId="630193CB" w14:textId="77777777" w:rsidR="00D373A9" w:rsidRDefault="005909AA">
      <w:pPr>
        <w:widowControl/>
        <w:jc w:val="left"/>
      </w:pPr>
      <w:r>
        <w:rPr>
          <w:color w:val="000000"/>
          <w:kern w:val="0"/>
        </w:rPr>
        <w:t>说明：</w:t>
      </w:r>
      <w:r>
        <w:rPr>
          <w:color w:val="000000"/>
          <w:kern w:val="0"/>
        </w:rPr>
        <w:t xml:space="preserve"> </w:t>
      </w:r>
    </w:p>
    <w:p w14:paraId="21F9996F" w14:textId="77777777" w:rsidR="00D373A9" w:rsidRDefault="005909AA">
      <w:pPr>
        <w:widowControl/>
        <w:jc w:val="left"/>
      </w:pPr>
      <w:r>
        <w:rPr>
          <w:color w:val="000000"/>
          <w:kern w:val="0"/>
        </w:rPr>
        <w:t>1</w:t>
      </w:r>
      <w:r>
        <w:rPr>
          <w:color w:val="000000"/>
          <w:kern w:val="0"/>
        </w:rPr>
        <w:t>、此表为表样，行数可自行添加，但表式不变。</w:t>
      </w:r>
      <w:r>
        <w:rPr>
          <w:color w:val="000000"/>
          <w:kern w:val="0"/>
        </w:rPr>
        <w:t xml:space="preserve"> </w:t>
      </w:r>
    </w:p>
    <w:p w14:paraId="182B882F" w14:textId="77777777" w:rsidR="00D373A9" w:rsidRDefault="005909AA">
      <w:pPr>
        <w:widowControl/>
        <w:jc w:val="left"/>
      </w:pPr>
      <w:r>
        <w:rPr>
          <w:color w:val="000000"/>
          <w:kern w:val="0"/>
        </w:rPr>
        <w:t>2</w:t>
      </w:r>
      <w:r>
        <w:rPr>
          <w:color w:val="000000"/>
          <w:kern w:val="0"/>
        </w:rPr>
        <w:t>、证明材料按磋商文件要求按序作为本表附页附后。</w:t>
      </w:r>
    </w:p>
    <w:p w14:paraId="78F60271" w14:textId="77777777" w:rsidR="00D373A9" w:rsidRDefault="00D373A9">
      <w:pPr>
        <w:pStyle w:val="af2"/>
      </w:pPr>
    </w:p>
    <w:p w14:paraId="4B518754" w14:textId="77777777" w:rsidR="00D373A9" w:rsidRDefault="00D373A9">
      <w:pPr>
        <w:pStyle w:val="af2"/>
      </w:pPr>
    </w:p>
    <w:p w14:paraId="5BD04781" w14:textId="77777777" w:rsidR="00D373A9" w:rsidRDefault="00D373A9">
      <w:pPr>
        <w:pStyle w:val="af2"/>
      </w:pPr>
    </w:p>
    <w:p w14:paraId="0A2C650F" w14:textId="77777777" w:rsidR="00D373A9" w:rsidRDefault="00D373A9">
      <w:pPr>
        <w:pStyle w:val="af2"/>
      </w:pPr>
    </w:p>
    <w:p w14:paraId="4A66D408" w14:textId="77777777" w:rsidR="00D373A9" w:rsidRDefault="00D373A9">
      <w:pPr>
        <w:pStyle w:val="af2"/>
      </w:pPr>
    </w:p>
    <w:p w14:paraId="34330ABE" w14:textId="77777777" w:rsidR="00D373A9" w:rsidRDefault="00D373A9">
      <w:pPr>
        <w:pStyle w:val="af2"/>
      </w:pPr>
    </w:p>
    <w:p w14:paraId="1F763F69" w14:textId="77777777" w:rsidR="00D373A9" w:rsidRDefault="00D373A9">
      <w:pPr>
        <w:pStyle w:val="af2"/>
      </w:pPr>
    </w:p>
    <w:p w14:paraId="4BED23FE" w14:textId="77777777" w:rsidR="00D373A9" w:rsidRDefault="00D373A9">
      <w:pPr>
        <w:pStyle w:val="af2"/>
      </w:pPr>
    </w:p>
    <w:p w14:paraId="3A948036" w14:textId="77777777" w:rsidR="00D373A9" w:rsidRDefault="00D373A9">
      <w:pPr>
        <w:pStyle w:val="af2"/>
      </w:pPr>
    </w:p>
    <w:p w14:paraId="3907FE1B" w14:textId="77777777" w:rsidR="00D373A9" w:rsidRDefault="00D373A9">
      <w:pPr>
        <w:pStyle w:val="af2"/>
      </w:pPr>
    </w:p>
    <w:p w14:paraId="18F319A1" w14:textId="77777777" w:rsidR="00D373A9" w:rsidRDefault="00D373A9">
      <w:pPr>
        <w:pStyle w:val="af2"/>
      </w:pPr>
    </w:p>
    <w:p w14:paraId="1EA28F60" w14:textId="77777777" w:rsidR="00D373A9" w:rsidRDefault="00D373A9">
      <w:pPr>
        <w:pStyle w:val="af2"/>
      </w:pPr>
    </w:p>
    <w:p w14:paraId="1F8D4FA1" w14:textId="77777777" w:rsidR="00D373A9" w:rsidRDefault="00D373A9">
      <w:pPr>
        <w:pStyle w:val="af2"/>
      </w:pPr>
    </w:p>
    <w:p w14:paraId="7B53098F" w14:textId="77777777" w:rsidR="00D373A9" w:rsidRDefault="00D373A9">
      <w:pPr>
        <w:pStyle w:val="af2"/>
      </w:pPr>
    </w:p>
    <w:p w14:paraId="623CA3F5" w14:textId="77777777" w:rsidR="00D373A9" w:rsidRDefault="00D373A9">
      <w:pPr>
        <w:pStyle w:val="af2"/>
      </w:pPr>
    </w:p>
    <w:p w14:paraId="48E3767A" w14:textId="77777777" w:rsidR="00D373A9" w:rsidRDefault="00D373A9">
      <w:pPr>
        <w:pStyle w:val="af2"/>
      </w:pPr>
    </w:p>
    <w:p w14:paraId="1C3A3538" w14:textId="77777777" w:rsidR="00D373A9" w:rsidRDefault="00D373A9">
      <w:pPr>
        <w:pStyle w:val="af2"/>
      </w:pPr>
    </w:p>
    <w:p w14:paraId="4922F2D3" w14:textId="77777777" w:rsidR="00D373A9" w:rsidRDefault="00D373A9">
      <w:pPr>
        <w:pStyle w:val="af2"/>
      </w:pPr>
    </w:p>
    <w:p w14:paraId="1323E8F1" w14:textId="77777777" w:rsidR="00D373A9" w:rsidRDefault="00D373A9">
      <w:pPr>
        <w:pStyle w:val="af2"/>
      </w:pPr>
    </w:p>
    <w:p w14:paraId="366DCF4D" w14:textId="77777777" w:rsidR="00D373A9" w:rsidRDefault="00D373A9">
      <w:pPr>
        <w:pStyle w:val="af2"/>
      </w:pPr>
    </w:p>
    <w:p w14:paraId="25AC07B4" w14:textId="77777777" w:rsidR="00D373A9" w:rsidRDefault="00D373A9">
      <w:pPr>
        <w:pStyle w:val="af2"/>
      </w:pPr>
    </w:p>
    <w:p w14:paraId="2487E4E1" w14:textId="77777777" w:rsidR="00D373A9" w:rsidRDefault="00D373A9">
      <w:pPr>
        <w:pStyle w:val="af2"/>
      </w:pPr>
    </w:p>
    <w:p w14:paraId="0963AEFB" w14:textId="77777777" w:rsidR="00D373A9" w:rsidRDefault="005909AA">
      <w:pPr>
        <w:widowControl/>
        <w:jc w:val="left"/>
      </w:pPr>
      <w:r>
        <w:rPr>
          <w:b/>
          <w:bCs/>
          <w:color w:val="000000"/>
          <w:kern w:val="0"/>
          <w:sz w:val="28"/>
          <w:szCs w:val="28"/>
        </w:rPr>
        <w:lastRenderedPageBreak/>
        <w:t>附件七、</w:t>
      </w:r>
      <w:r>
        <w:rPr>
          <w:b/>
          <w:color w:val="000000"/>
          <w:kern w:val="0"/>
          <w:sz w:val="31"/>
          <w:szCs w:val="31"/>
        </w:rPr>
        <w:t>供应商资格证明材料</w:t>
      </w:r>
    </w:p>
    <w:p w14:paraId="35CBA9E8" w14:textId="77777777" w:rsidR="00D373A9" w:rsidRDefault="00D373A9">
      <w:pPr>
        <w:widowControl/>
        <w:jc w:val="left"/>
        <w:rPr>
          <w:color w:val="000000"/>
          <w:kern w:val="0"/>
          <w:sz w:val="24"/>
          <w:szCs w:val="24"/>
        </w:rPr>
      </w:pPr>
    </w:p>
    <w:p w14:paraId="2EB1537A" w14:textId="77777777" w:rsidR="00D373A9" w:rsidRDefault="00D373A9">
      <w:pPr>
        <w:widowControl/>
        <w:jc w:val="left"/>
        <w:rPr>
          <w:color w:val="000000"/>
          <w:kern w:val="0"/>
          <w:sz w:val="24"/>
          <w:szCs w:val="24"/>
        </w:rPr>
      </w:pPr>
    </w:p>
    <w:p w14:paraId="4A74D792" w14:textId="77777777" w:rsidR="00D373A9" w:rsidRDefault="00D373A9">
      <w:pPr>
        <w:widowControl/>
        <w:jc w:val="left"/>
        <w:rPr>
          <w:color w:val="000000"/>
          <w:kern w:val="0"/>
          <w:sz w:val="24"/>
          <w:szCs w:val="24"/>
        </w:rPr>
      </w:pPr>
    </w:p>
    <w:p w14:paraId="5484112B" w14:textId="77777777" w:rsidR="00D373A9" w:rsidRDefault="00D373A9">
      <w:pPr>
        <w:widowControl/>
        <w:jc w:val="left"/>
        <w:rPr>
          <w:color w:val="000000"/>
          <w:kern w:val="0"/>
          <w:sz w:val="24"/>
          <w:szCs w:val="24"/>
        </w:rPr>
      </w:pPr>
    </w:p>
    <w:p w14:paraId="19215CA0" w14:textId="77777777" w:rsidR="00D373A9" w:rsidRDefault="00D373A9">
      <w:pPr>
        <w:widowControl/>
        <w:jc w:val="left"/>
        <w:rPr>
          <w:color w:val="000000"/>
          <w:kern w:val="0"/>
          <w:sz w:val="24"/>
          <w:szCs w:val="24"/>
        </w:rPr>
      </w:pPr>
    </w:p>
    <w:p w14:paraId="00F5949A" w14:textId="77777777" w:rsidR="00D373A9" w:rsidRDefault="00D373A9">
      <w:pPr>
        <w:widowControl/>
        <w:jc w:val="left"/>
        <w:rPr>
          <w:color w:val="000000"/>
          <w:kern w:val="0"/>
          <w:sz w:val="24"/>
          <w:szCs w:val="24"/>
        </w:rPr>
      </w:pPr>
    </w:p>
    <w:p w14:paraId="1C79FC38" w14:textId="77777777" w:rsidR="00D373A9" w:rsidRDefault="00D373A9">
      <w:pPr>
        <w:widowControl/>
        <w:jc w:val="left"/>
        <w:rPr>
          <w:color w:val="000000"/>
          <w:kern w:val="0"/>
          <w:sz w:val="24"/>
          <w:szCs w:val="24"/>
        </w:rPr>
      </w:pPr>
    </w:p>
    <w:p w14:paraId="3670D3D0" w14:textId="77777777" w:rsidR="00D373A9" w:rsidRDefault="00D373A9">
      <w:pPr>
        <w:widowControl/>
        <w:jc w:val="left"/>
        <w:rPr>
          <w:color w:val="000000"/>
          <w:kern w:val="0"/>
          <w:sz w:val="24"/>
          <w:szCs w:val="24"/>
        </w:rPr>
      </w:pPr>
    </w:p>
    <w:p w14:paraId="71D8B0BF" w14:textId="77777777" w:rsidR="00D373A9" w:rsidRDefault="00D373A9">
      <w:pPr>
        <w:widowControl/>
        <w:jc w:val="left"/>
        <w:rPr>
          <w:color w:val="000000"/>
          <w:kern w:val="0"/>
          <w:sz w:val="24"/>
          <w:szCs w:val="24"/>
        </w:rPr>
      </w:pPr>
    </w:p>
    <w:p w14:paraId="4CBC6EAF" w14:textId="77777777" w:rsidR="00D373A9" w:rsidRDefault="00D373A9">
      <w:pPr>
        <w:widowControl/>
        <w:jc w:val="left"/>
        <w:rPr>
          <w:color w:val="000000"/>
          <w:kern w:val="0"/>
          <w:sz w:val="24"/>
          <w:szCs w:val="24"/>
        </w:rPr>
      </w:pPr>
    </w:p>
    <w:p w14:paraId="6E032E9C" w14:textId="77777777" w:rsidR="00D373A9" w:rsidRDefault="00D373A9">
      <w:pPr>
        <w:widowControl/>
        <w:jc w:val="left"/>
        <w:rPr>
          <w:color w:val="000000"/>
          <w:kern w:val="0"/>
          <w:sz w:val="24"/>
          <w:szCs w:val="24"/>
        </w:rPr>
      </w:pPr>
    </w:p>
    <w:p w14:paraId="3307BA7C" w14:textId="77777777" w:rsidR="00D373A9" w:rsidRDefault="00D373A9">
      <w:pPr>
        <w:widowControl/>
        <w:jc w:val="left"/>
        <w:rPr>
          <w:color w:val="000000"/>
          <w:kern w:val="0"/>
          <w:sz w:val="24"/>
          <w:szCs w:val="24"/>
        </w:rPr>
      </w:pPr>
    </w:p>
    <w:p w14:paraId="6159D211" w14:textId="77777777" w:rsidR="00D373A9" w:rsidRDefault="00D373A9">
      <w:pPr>
        <w:widowControl/>
        <w:jc w:val="left"/>
        <w:rPr>
          <w:color w:val="000000"/>
          <w:kern w:val="0"/>
          <w:sz w:val="24"/>
          <w:szCs w:val="24"/>
        </w:rPr>
      </w:pPr>
    </w:p>
    <w:p w14:paraId="740F0C96" w14:textId="77777777" w:rsidR="00D373A9" w:rsidRDefault="00D373A9">
      <w:pPr>
        <w:widowControl/>
        <w:jc w:val="left"/>
        <w:rPr>
          <w:color w:val="000000"/>
          <w:kern w:val="0"/>
          <w:sz w:val="24"/>
          <w:szCs w:val="24"/>
        </w:rPr>
      </w:pPr>
    </w:p>
    <w:p w14:paraId="1CEE277B" w14:textId="77777777" w:rsidR="00D373A9" w:rsidRDefault="00D373A9">
      <w:pPr>
        <w:widowControl/>
        <w:jc w:val="left"/>
        <w:rPr>
          <w:color w:val="000000"/>
          <w:kern w:val="0"/>
          <w:sz w:val="24"/>
          <w:szCs w:val="24"/>
        </w:rPr>
      </w:pPr>
    </w:p>
    <w:p w14:paraId="49424C0E" w14:textId="77777777" w:rsidR="00D373A9" w:rsidRDefault="005909AA">
      <w:pPr>
        <w:widowControl/>
        <w:jc w:val="right"/>
      </w:pPr>
      <w:r>
        <w:rPr>
          <w:color w:val="000000"/>
          <w:kern w:val="0"/>
          <w:sz w:val="24"/>
          <w:szCs w:val="24"/>
        </w:rPr>
        <w:t>供应商名称：</w:t>
      </w:r>
      <w:r>
        <w:rPr>
          <w:color w:val="000000"/>
          <w:kern w:val="0"/>
          <w:sz w:val="24"/>
          <w:szCs w:val="24"/>
        </w:rPr>
        <w:t xml:space="preserve"> </w:t>
      </w:r>
      <w:r>
        <w:rPr>
          <w:color w:val="000000"/>
          <w:kern w:val="0"/>
          <w:sz w:val="24"/>
          <w:szCs w:val="24"/>
        </w:rPr>
        <w:t>（加盖公章）</w:t>
      </w:r>
      <w:r>
        <w:rPr>
          <w:color w:val="000000"/>
          <w:kern w:val="0"/>
          <w:sz w:val="24"/>
          <w:szCs w:val="24"/>
        </w:rPr>
        <w:t xml:space="preserve"> </w:t>
      </w:r>
    </w:p>
    <w:p w14:paraId="30CCE1BB" w14:textId="77777777" w:rsidR="00D373A9" w:rsidRDefault="00D373A9">
      <w:pPr>
        <w:widowControl/>
        <w:jc w:val="left"/>
        <w:rPr>
          <w:b/>
          <w:color w:val="000000"/>
          <w:kern w:val="0"/>
          <w:sz w:val="28"/>
          <w:szCs w:val="28"/>
        </w:rPr>
      </w:pPr>
    </w:p>
    <w:p w14:paraId="7E10F553" w14:textId="77777777" w:rsidR="00D373A9" w:rsidRDefault="00D373A9">
      <w:pPr>
        <w:widowControl/>
        <w:jc w:val="left"/>
        <w:rPr>
          <w:b/>
          <w:color w:val="000000"/>
          <w:kern w:val="0"/>
          <w:sz w:val="28"/>
          <w:szCs w:val="28"/>
        </w:rPr>
      </w:pPr>
    </w:p>
    <w:p w14:paraId="4AC85545" w14:textId="77777777" w:rsidR="00D373A9" w:rsidRDefault="00D373A9">
      <w:pPr>
        <w:widowControl/>
        <w:jc w:val="left"/>
        <w:rPr>
          <w:b/>
          <w:color w:val="000000"/>
          <w:kern w:val="0"/>
          <w:sz w:val="28"/>
          <w:szCs w:val="28"/>
        </w:rPr>
      </w:pPr>
    </w:p>
    <w:p w14:paraId="35760655" w14:textId="77777777" w:rsidR="00D373A9" w:rsidRDefault="005909AA">
      <w:pPr>
        <w:widowControl/>
        <w:jc w:val="left"/>
      </w:pPr>
      <w:r>
        <w:rPr>
          <w:b/>
          <w:color w:val="000000"/>
          <w:kern w:val="0"/>
          <w:sz w:val="28"/>
          <w:szCs w:val="28"/>
        </w:rPr>
        <w:t>未提供或未按要求提供以上材料的，将不能通过资格审查。</w:t>
      </w:r>
      <w:r>
        <w:rPr>
          <w:b/>
          <w:color w:val="000000"/>
          <w:kern w:val="0"/>
          <w:sz w:val="28"/>
          <w:szCs w:val="28"/>
        </w:rPr>
        <w:t xml:space="preserve"> </w:t>
      </w:r>
    </w:p>
    <w:p w14:paraId="6E521A47" w14:textId="77777777" w:rsidR="00D373A9" w:rsidRDefault="00D373A9">
      <w:pPr>
        <w:pStyle w:val="af2"/>
      </w:pPr>
    </w:p>
    <w:p w14:paraId="3500D091" w14:textId="77777777" w:rsidR="00D373A9" w:rsidRDefault="00D373A9">
      <w:pPr>
        <w:pStyle w:val="af2"/>
      </w:pPr>
    </w:p>
    <w:p w14:paraId="199799AA" w14:textId="77777777" w:rsidR="00D373A9" w:rsidRDefault="00D373A9">
      <w:pPr>
        <w:pStyle w:val="af2"/>
      </w:pPr>
    </w:p>
    <w:p w14:paraId="348608C0" w14:textId="77777777" w:rsidR="00D373A9" w:rsidRDefault="00D373A9">
      <w:pPr>
        <w:pStyle w:val="af2"/>
      </w:pPr>
    </w:p>
    <w:p w14:paraId="3222857E" w14:textId="77777777" w:rsidR="00D373A9" w:rsidRDefault="00D373A9">
      <w:pPr>
        <w:pStyle w:val="af2"/>
      </w:pPr>
    </w:p>
    <w:p w14:paraId="1EAB9B65" w14:textId="77777777" w:rsidR="00D373A9" w:rsidRDefault="00D373A9">
      <w:pPr>
        <w:pStyle w:val="af2"/>
      </w:pPr>
    </w:p>
    <w:p w14:paraId="2250F03B" w14:textId="77777777" w:rsidR="00D373A9" w:rsidRDefault="00D373A9">
      <w:pPr>
        <w:pStyle w:val="af2"/>
      </w:pPr>
    </w:p>
    <w:p w14:paraId="0A8E4F2F" w14:textId="77777777" w:rsidR="00D373A9" w:rsidRDefault="00D373A9">
      <w:pPr>
        <w:pStyle w:val="af2"/>
      </w:pPr>
    </w:p>
    <w:p w14:paraId="0FF5872E" w14:textId="77777777" w:rsidR="00D373A9" w:rsidRDefault="00D373A9">
      <w:pPr>
        <w:pStyle w:val="af2"/>
      </w:pPr>
    </w:p>
    <w:p w14:paraId="22E6DB91" w14:textId="77777777" w:rsidR="00D373A9" w:rsidRDefault="00D373A9">
      <w:pPr>
        <w:pStyle w:val="af2"/>
      </w:pPr>
    </w:p>
    <w:p w14:paraId="3586B764" w14:textId="77777777" w:rsidR="00D373A9" w:rsidRDefault="00D373A9">
      <w:pPr>
        <w:pStyle w:val="af2"/>
      </w:pPr>
    </w:p>
    <w:p w14:paraId="6A354D8F" w14:textId="77777777" w:rsidR="00D373A9" w:rsidRDefault="00D373A9">
      <w:pPr>
        <w:pStyle w:val="af2"/>
      </w:pPr>
    </w:p>
    <w:p w14:paraId="2230A0A9" w14:textId="77777777" w:rsidR="00D373A9" w:rsidRDefault="00D373A9">
      <w:pPr>
        <w:pStyle w:val="af2"/>
      </w:pPr>
    </w:p>
    <w:p w14:paraId="39484968" w14:textId="77777777" w:rsidR="00D373A9" w:rsidRDefault="00D373A9">
      <w:pPr>
        <w:pStyle w:val="af2"/>
      </w:pPr>
    </w:p>
    <w:p w14:paraId="01D9D065" w14:textId="77777777" w:rsidR="00D373A9" w:rsidRDefault="00D373A9">
      <w:pPr>
        <w:pStyle w:val="af2"/>
      </w:pPr>
    </w:p>
    <w:p w14:paraId="7B40837E" w14:textId="77777777" w:rsidR="00D373A9" w:rsidRDefault="00D373A9">
      <w:pPr>
        <w:pStyle w:val="af2"/>
      </w:pPr>
    </w:p>
    <w:p w14:paraId="51E708E5" w14:textId="77777777" w:rsidR="00D373A9" w:rsidRDefault="00D373A9">
      <w:pPr>
        <w:pStyle w:val="af2"/>
      </w:pPr>
    </w:p>
    <w:p w14:paraId="384A6448" w14:textId="77777777" w:rsidR="00D373A9" w:rsidRDefault="00D373A9">
      <w:pPr>
        <w:pStyle w:val="af2"/>
      </w:pPr>
    </w:p>
    <w:p w14:paraId="3A4B2488" w14:textId="77777777" w:rsidR="00D373A9" w:rsidRDefault="005909AA">
      <w:pPr>
        <w:widowControl/>
        <w:jc w:val="left"/>
      </w:pPr>
      <w:r>
        <w:rPr>
          <w:b/>
          <w:bCs/>
          <w:color w:val="000000"/>
          <w:kern w:val="0"/>
          <w:sz w:val="28"/>
          <w:szCs w:val="28"/>
        </w:rPr>
        <w:lastRenderedPageBreak/>
        <w:t>附件八、</w:t>
      </w:r>
      <w:r>
        <w:rPr>
          <w:b/>
          <w:color w:val="000000"/>
          <w:kern w:val="0"/>
          <w:sz w:val="28"/>
          <w:szCs w:val="28"/>
        </w:rPr>
        <w:t>无重大违法记录声明</w:t>
      </w:r>
      <w:r>
        <w:rPr>
          <w:b/>
          <w:color w:val="000000"/>
          <w:kern w:val="0"/>
          <w:sz w:val="28"/>
          <w:szCs w:val="28"/>
        </w:rPr>
        <w:t xml:space="preserve"> </w:t>
      </w:r>
    </w:p>
    <w:p w14:paraId="523982D8" w14:textId="77777777" w:rsidR="00D373A9" w:rsidRDefault="005909AA">
      <w:pPr>
        <w:widowControl/>
        <w:spacing w:line="360" w:lineRule="auto"/>
        <w:ind w:firstLineChars="200" w:firstLine="420"/>
        <w:jc w:val="left"/>
      </w:pPr>
      <w:r>
        <w:rPr>
          <w:color w:val="000000"/>
          <w:kern w:val="0"/>
        </w:rPr>
        <w:t>致：南京市疾病预防控制中心</w:t>
      </w:r>
    </w:p>
    <w:p w14:paraId="6B5ECC40" w14:textId="77777777" w:rsidR="00D373A9" w:rsidRDefault="005909AA">
      <w:pPr>
        <w:widowControl/>
        <w:spacing w:line="360" w:lineRule="auto"/>
        <w:ind w:firstLineChars="200" w:firstLine="420"/>
        <w:jc w:val="left"/>
      </w:pPr>
      <w:r>
        <w:rPr>
          <w:color w:val="000000"/>
          <w:kern w:val="0"/>
        </w:rPr>
        <w:t>我单位</w:t>
      </w:r>
      <w:r>
        <w:rPr>
          <w:color w:val="000000"/>
          <w:kern w:val="0"/>
        </w:rPr>
        <w:t xml:space="preserve"> </w:t>
      </w:r>
      <w:r>
        <w:rPr>
          <w:color w:val="000000"/>
          <w:kern w:val="0"/>
        </w:rPr>
        <w:t>（供应商名称）郑重声明：</w:t>
      </w:r>
      <w:r>
        <w:rPr>
          <w:color w:val="000000"/>
          <w:kern w:val="0"/>
        </w:rPr>
        <w:t xml:space="preserve"> </w:t>
      </w:r>
    </w:p>
    <w:p w14:paraId="2F369338" w14:textId="77777777" w:rsidR="00D373A9" w:rsidRDefault="005909AA">
      <w:pPr>
        <w:widowControl/>
        <w:spacing w:line="360" w:lineRule="auto"/>
        <w:ind w:firstLineChars="200" w:firstLine="420"/>
        <w:jc w:val="left"/>
      </w:pPr>
      <w:r>
        <w:rPr>
          <w:color w:val="000000"/>
          <w:kern w:val="0"/>
        </w:rPr>
        <w:t>参加政府采购活动前</w:t>
      </w:r>
      <w:r>
        <w:rPr>
          <w:color w:val="000000"/>
          <w:kern w:val="0"/>
        </w:rPr>
        <w:t xml:space="preserve"> 3 </w:t>
      </w:r>
      <w:r>
        <w:rPr>
          <w:color w:val="000000"/>
          <w:kern w:val="0"/>
        </w:rPr>
        <w:t>年内在经营活动中</w:t>
      </w:r>
      <w:r>
        <w:rPr>
          <w:color w:val="000000"/>
          <w:kern w:val="0"/>
        </w:rPr>
        <w:t xml:space="preserve">   </w:t>
      </w:r>
      <w:r>
        <w:rPr>
          <w:color w:val="000000"/>
          <w:kern w:val="0"/>
        </w:rPr>
        <w:t>（在下划线上如实填写：有或没有）重大违法记录。</w:t>
      </w:r>
      <w:r>
        <w:rPr>
          <w:color w:val="000000"/>
          <w:kern w:val="0"/>
        </w:rPr>
        <w:t xml:space="preserve"> </w:t>
      </w:r>
    </w:p>
    <w:p w14:paraId="76D0D5A7" w14:textId="77777777" w:rsidR="00D373A9" w:rsidRDefault="005909AA">
      <w:pPr>
        <w:widowControl/>
        <w:spacing w:line="360" w:lineRule="auto"/>
        <w:ind w:firstLineChars="200" w:firstLine="420"/>
        <w:jc w:val="left"/>
      </w:pPr>
      <w:r>
        <w:rPr>
          <w:color w:val="000000"/>
          <w:kern w:val="0"/>
        </w:rPr>
        <w:t>（说明：政府采购法第二十二条第一款第五项所</w:t>
      </w:r>
      <w:proofErr w:type="gramStart"/>
      <w:r>
        <w:rPr>
          <w:color w:val="000000"/>
          <w:kern w:val="0"/>
        </w:rPr>
        <w:t>称重大</w:t>
      </w:r>
      <w:proofErr w:type="gramEnd"/>
      <w:r>
        <w:rPr>
          <w:color w:val="000000"/>
          <w:kern w:val="0"/>
        </w:rPr>
        <w:t>违法记录，是指供应商因违法经营受到刑事处罚或者责令停产停业、吊销许可证或者执照、较大数额罚款等行政处罚。）</w:t>
      </w:r>
      <w:r>
        <w:rPr>
          <w:color w:val="000000"/>
          <w:kern w:val="0"/>
        </w:rPr>
        <w:t xml:space="preserve"> </w:t>
      </w:r>
    </w:p>
    <w:p w14:paraId="626567CE" w14:textId="77777777" w:rsidR="00D373A9" w:rsidRDefault="00D373A9">
      <w:pPr>
        <w:widowControl/>
        <w:spacing w:line="360" w:lineRule="auto"/>
        <w:ind w:firstLineChars="200" w:firstLine="420"/>
        <w:jc w:val="right"/>
        <w:rPr>
          <w:color w:val="000000"/>
          <w:kern w:val="0"/>
        </w:rPr>
      </w:pPr>
    </w:p>
    <w:p w14:paraId="2F8009A3" w14:textId="77777777" w:rsidR="00D373A9" w:rsidRDefault="00D373A9">
      <w:pPr>
        <w:widowControl/>
        <w:spacing w:line="360" w:lineRule="auto"/>
        <w:ind w:firstLineChars="200" w:firstLine="420"/>
        <w:jc w:val="right"/>
        <w:rPr>
          <w:color w:val="000000"/>
          <w:kern w:val="0"/>
        </w:rPr>
      </w:pPr>
    </w:p>
    <w:p w14:paraId="07E6F5B2" w14:textId="77777777" w:rsidR="00D373A9" w:rsidRDefault="00D373A9">
      <w:pPr>
        <w:widowControl/>
        <w:spacing w:line="360" w:lineRule="auto"/>
        <w:ind w:firstLineChars="200" w:firstLine="420"/>
        <w:jc w:val="right"/>
        <w:rPr>
          <w:color w:val="000000"/>
          <w:kern w:val="0"/>
        </w:rPr>
      </w:pPr>
    </w:p>
    <w:p w14:paraId="595CD7D1" w14:textId="77777777" w:rsidR="00D373A9" w:rsidRDefault="00D373A9">
      <w:pPr>
        <w:widowControl/>
        <w:spacing w:line="360" w:lineRule="auto"/>
        <w:ind w:firstLineChars="200" w:firstLine="420"/>
        <w:jc w:val="right"/>
        <w:rPr>
          <w:color w:val="000000"/>
          <w:kern w:val="0"/>
        </w:rPr>
      </w:pPr>
    </w:p>
    <w:p w14:paraId="3CD7E59B" w14:textId="77777777" w:rsidR="00D373A9" w:rsidRDefault="005909AA">
      <w:pPr>
        <w:widowControl/>
        <w:spacing w:line="360" w:lineRule="auto"/>
        <w:ind w:firstLineChars="200" w:firstLine="420"/>
        <w:jc w:val="right"/>
      </w:pPr>
      <w:r>
        <w:rPr>
          <w:color w:val="000000"/>
          <w:kern w:val="0"/>
        </w:rPr>
        <w:t>声明人：（公章）</w:t>
      </w:r>
      <w:r>
        <w:rPr>
          <w:color w:val="000000"/>
          <w:kern w:val="0"/>
        </w:rPr>
        <w:t xml:space="preserve"> </w:t>
      </w:r>
    </w:p>
    <w:p w14:paraId="7EDE14AA" w14:textId="77777777" w:rsidR="00D373A9" w:rsidRDefault="005909AA">
      <w:pPr>
        <w:widowControl/>
        <w:spacing w:line="360" w:lineRule="auto"/>
        <w:ind w:firstLineChars="200" w:firstLine="420"/>
        <w:jc w:val="right"/>
      </w:pPr>
      <w:r>
        <w:rPr>
          <w:color w:val="000000"/>
          <w:kern w:val="0"/>
        </w:rPr>
        <w:t>年</w:t>
      </w:r>
      <w:r>
        <w:rPr>
          <w:color w:val="000000"/>
          <w:kern w:val="0"/>
        </w:rPr>
        <w:t xml:space="preserve"> </w:t>
      </w:r>
      <w:r>
        <w:rPr>
          <w:color w:val="000000"/>
          <w:kern w:val="0"/>
        </w:rPr>
        <w:t>月</w:t>
      </w:r>
      <w:r>
        <w:rPr>
          <w:color w:val="000000"/>
          <w:kern w:val="0"/>
        </w:rPr>
        <w:t xml:space="preserve"> </w:t>
      </w:r>
      <w:r>
        <w:rPr>
          <w:color w:val="000000"/>
          <w:kern w:val="0"/>
        </w:rPr>
        <w:t>日</w:t>
      </w:r>
      <w:r>
        <w:rPr>
          <w:color w:val="000000"/>
          <w:kern w:val="0"/>
        </w:rPr>
        <w:t xml:space="preserve"> </w:t>
      </w:r>
    </w:p>
    <w:p w14:paraId="06A70927" w14:textId="77777777" w:rsidR="00D373A9" w:rsidRDefault="00D373A9">
      <w:pPr>
        <w:pStyle w:val="af2"/>
      </w:pPr>
    </w:p>
    <w:p w14:paraId="4770DC4A" w14:textId="77777777" w:rsidR="00D373A9" w:rsidRDefault="00D373A9"/>
    <w:p w14:paraId="0C297C1E" w14:textId="77777777" w:rsidR="00D373A9" w:rsidRDefault="00D373A9">
      <w:pPr>
        <w:widowControl/>
        <w:jc w:val="left"/>
        <w:rPr>
          <w:rFonts w:eastAsia="仿宋"/>
          <w:sz w:val="24"/>
          <w:szCs w:val="28"/>
        </w:rPr>
      </w:pPr>
    </w:p>
    <w:p w14:paraId="6400A671" w14:textId="77777777" w:rsidR="00D373A9" w:rsidRDefault="00D373A9">
      <w:pPr>
        <w:widowControl/>
        <w:jc w:val="left"/>
        <w:rPr>
          <w:rFonts w:eastAsia="仿宋"/>
          <w:sz w:val="24"/>
          <w:szCs w:val="28"/>
        </w:rPr>
      </w:pPr>
    </w:p>
    <w:p w14:paraId="19757F34" w14:textId="77777777" w:rsidR="00D373A9" w:rsidRDefault="00D373A9">
      <w:pPr>
        <w:widowControl/>
        <w:jc w:val="left"/>
        <w:rPr>
          <w:rFonts w:eastAsia="仿宋"/>
          <w:sz w:val="24"/>
          <w:szCs w:val="28"/>
        </w:rPr>
      </w:pPr>
    </w:p>
    <w:sectPr w:rsidR="00D373A9">
      <w:footerReference w:type="default" r:id="rId7"/>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04708A" w14:textId="77777777" w:rsidR="00450429" w:rsidRDefault="00450429">
      <w:r>
        <w:separator/>
      </w:r>
    </w:p>
  </w:endnote>
  <w:endnote w:type="continuationSeparator" w:id="0">
    <w:p w14:paraId="31858BF2" w14:textId="77777777" w:rsidR="00450429" w:rsidRDefault="00450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169"/>
    </w:sdtPr>
    <w:sdtEndPr/>
    <w:sdtContent>
      <w:p w14:paraId="3C36E58C" w14:textId="77777777" w:rsidR="00D373A9" w:rsidRDefault="005909AA">
        <w:pPr>
          <w:pStyle w:val="ab"/>
          <w:jc w:val="center"/>
        </w:pPr>
        <w:r>
          <w:fldChar w:fldCharType="begin"/>
        </w:r>
        <w:r>
          <w:instrText>PAGE   \* MERGEFORMAT</w:instrText>
        </w:r>
        <w:r>
          <w:fldChar w:fldCharType="separate"/>
        </w:r>
        <w:r w:rsidR="00521F04" w:rsidRPr="00521F04">
          <w:rPr>
            <w:noProof/>
            <w:lang w:val="zh-CN"/>
          </w:rPr>
          <w:t>2</w:t>
        </w:r>
        <w:r>
          <w:rPr>
            <w:lang w:val="zh-CN"/>
          </w:rPr>
          <w:fldChar w:fldCharType="end"/>
        </w:r>
      </w:p>
    </w:sdtContent>
  </w:sdt>
  <w:p w14:paraId="12746584" w14:textId="77777777" w:rsidR="00D373A9" w:rsidRDefault="00D373A9">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B34E1F" w14:textId="77777777" w:rsidR="00450429" w:rsidRDefault="00450429">
      <w:r>
        <w:separator/>
      </w:r>
    </w:p>
  </w:footnote>
  <w:footnote w:type="continuationSeparator" w:id="0">
    <w:p w14:paraId="1E47F0BF" w14:textId="77777777" w:rsidR="00450429" w:rsidRDefault="004504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E40837"/>
    <w:multiLevelType w:val="singleLevel"/>
    <w:tmpl w:val="0AE40837"/>
    <w:lvl w:ilvl="0">
      <w:start w:val="1"/>
      <w:numFmt w:val="chineseCounting"/>
      <w:suff w:val="nothing"/>
      <w:lvlText w:val="（%1）"/>
      <w:lvlJc w:val="left"/>
      <w:rPr>
        <w:rFonts w:hint="eastAsia"/>
      </w:rPr>
    </w:lvl>
  </w:abstractNum>
  <w:abstractNum w:abstractNumId="1">
    <w:nsid w:val="2BC6F0F8"/>
    <w:multiLevelType w:val="singleLevel"/>
    <w:tmpl w:val="2BC6F0F8"/>
    <w:lvl w:ilvl="0">
      <w:start w:val="1"/>
      <w:numFmt w:val="chineseCounting"/>
      <w:suff w:val="nothing"/>
      <w:lvlText w:val="（%1）"/>
      <w:lvlJc w:val="left"/>
      <w:rPr>
        <w:rFonts w:hint="eastAsia"/>
      </w:rPr>
    </w:lvl>
  </w:abstractNum>
  <w:abstractNum w:abstractNumId="2">
    <w:nsid w:val="404B1624"/>
    <w:multiLevelType w:val="singleLevel"/>
    <w:tmpl w:val="404B1624"/>
    <w:lvl w:ilvl="0">
      <w:start w:val="1"/>
      <w:numFmt w:val="chineseCounting"/>
      <w:suff w:val="nothing"/>
      <w:lvlText w:val="（%1）"/>
      <w:lvlJc w:val="left"/>
      <w:rPr>
        <w:rFonts w:hint="eastAsia"/>
      </w:rPr>
    </w:lvl>
  </w:abstractNum>
  <w:abstractNum w:abstractNumId="3">
    <w:nsid w:val="6FA04141"/>
    <w:multiLevelType w:val="singleLevel"/>
    <w:tmpl w:val="6FA04141"/>
    <w:lvl w:ilvl="0">
      <w:start w:val="2"/>
      <w:numFmt w:val="chineseCounting"/>
      <w:suff w:val="space"/>
      <w:lvlText w:val="第%1章"/>
      <w:lvlJc w:val="left"/>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BjOWI3OTMwYWZmNzFkNTAxOTE2YTgzMzU3ZjUwODUifQ=="/>
  </w:docVars>
  <w:rsids>
    <w:rsidRoot w:val="00244094"/>
    <w:rsid w:val="8FEFE784"/>
    <w:rsid w:val="D3E7C750"/>
    <w:rsid w:val="DBF71CB4"/>
    <w:rsid w:val="DE7FA78C"/>
    <w:rsid w:val="EFA7C74A"/>
    <w:rsid w:val="F7FF24E4"/>
    <w:rsid w:val="FB3F6B90"/>
    <w:rsid w:val="FC7FA609"/>
    <w:rsid w:val="FCCF0E74"/>
    <w:rsid w:val="FDF7EF3A"/>
    <w:rsid w:val="FF6FF9FE"/>
    <w:rsid w:val="FF7773D8"/>
    <w:rsid w:val="FFB66A49"/>
    <w:rsid w:val="000029C4"/>
    <w:rsid w:val="000031C7"/>
    <w:rsid w:val="000035E0"/>
    <w:rsid w:val="00022E3C"/>
    <w:rsid w:val="0003080A"/>
    <w:rsid w:val="000312DE"/>
    <w:rsid w:val="000333A5"/>
    <w:rsid w:val="00036F7C"/>
    <w:rsid w:val="000423E6"/>
    <w:rsid w:val="000440C8"/>
    <w:rsid w:val="000451D2"/>
    <w:rsid w:val="0004645D"/>
    <w:rsid w:val="000474D5"/>
    <w:rsid w:val="00047A46"/>
    <w:rsid w:val="00055A7A"/>
    <w:rsid w:val="0005737B"/>
    <w:rsid w:val="00057D99"/>
    <w:rsid w:val="00062930"/>
    <w:rsid w:val="00066BAC"/>
    <w:rsid w:val="0007085A"/>
    <w:rsid w:val="000726D8"/>
    <w:rsid w:val="00087F17"/>
    <w:rsid w:val="000915D4"/>
    <w:rsid w:val="00091885"/>
    <w:rsid w:val="000A1467"/>
    <w:rsid w:val="000A2541"/>
    <w:rsid w:val="000A6769"/>
    <w:rsid w:val="000A7235"/>
    <w:rsid w:val="000C4B18"/>
    <w:rsid w:val="000D3B95"/>
    <w:rsid w:val="000D5040"/>
    <w:rsid w:val="000D6508"/>
    <w:rsid w:val="000E205D"/>
    <w:rsid w:val="001079A4"/>
    <w:rsid w:val="00110BD8"/>
    <w:rsid w:val="0011462A"/>
    <w:rsid w:val="00140371"/>
    <w:rsid w:val="00151C8B"/>
    <w:rsid w:val="001576F9"/>
    <w:rsid w:val="00160825"/>
    <w:rsid w:val="001627BE"/>
    <w:rsid w:val="00173F12"/>
    <w:rsid w:val="0018016E"/>
    <w:rsid w:val="00187965"/>
    <w:rsid w:val="00192356"/>
    <w:rsid w:val="00192906"/>
    <w:rsid w:val="00194513"/>
    <w:rsid w:val="001A0BD6"/>
    <w:rsid w:val="001A2B0F"/>
    <w:rsid w:val="001A52F0"/>
    <w:rsid w:val="001A53F6"/>
    <w:rsid w:val="001C4017"/>
    <w:rsid w:val="001C4B6D"/>
    <w:rsid w:val="001D1641"/>
    <w:rsid w:val="001E04CB"/>
    <w:rsid w:val="001E576F"/>
    <w:rsid w:val="001E5F32"/>
    <w:rsid w:val="001E7714"/>
    <w:rsid w:val="001F0B63"/>
    <w:rsid w:val="001F2B23"/>
    <w:rsid w:val="002202EC"/>
    <w:rsid w:val="00221606"/>
    <w:rsid w:val="002364BA"/>
    <w:rsid w:val="00244094"/>
    <w:rsid w:val="00246690"/>
    <w:rsid w:val="00246B65"/>
    <w:rsid w:val="002547B7"/>
    <w:rsid w:val="002649B1"/>
    <w:rsid w:val="002707C6"/>
    <w:rsid w:val="00270998"/>
    <w:rsid w:val="00272AB0"/>
    <w:rsid w:val="00274F1F"/>
    <w:rsid w:val="0028478E"/>
    <w:rsid w:val="002855A6"/>
    <w:rsid w:val="00295ECE"/>
    <w:rsid w:val="002B17BC"/>
    <w:rsid w:val="002B30E8"/>
    <w:rsid w:val="002B6DAE"/>
    <w:rsid w:val="002C1C68"/>
    <w:rsid w:val="002C4775"/>
    <w:rsid w:val="002C56F4"/>
    <w:rsid w:val="002D21DA"/>
    <w:rsid w:val="002D27A7"/>
    <w:rsid w:val="002D5C7A"/>
    <w:rsid w:val="002E2AC8"/>
    <w:rsid w:val="002E352C"/>
    <w:rsid w:val="002F1782"/>
    <w:rsid w:val="002F3EB2"/>
    <w:rsid w:val="002F4172"/>
    <w:rsid w:val="003015F8"/>
    <w:rsid w:val="00301B3F"/>
    <w:rsid w:val="00302C97"/>
    <w:rsid w:val="00305E0A"/>
    <w:rsid w:val="00307567"/>
    <w:rsid w:val="00311E68"/>
    <w:rsid w:val="00313DC9"/>
    <w:rsid w:val="00317BDE"/>
    <w:rsid w:val="00317E41"/>
    <w:rsid w:val="00321D44"/>
    <w:rsid w:val="00322E12"/>
    <w:rsid w:val="003271E9"/>
    <w:rsid w:val="00341C12"/>
    <w:rsid w:val="00346DAC"/>
    <w:rsid w:val="003545D5"/>
    <w:rsid w:val="00357281"/>
    <w:rsid w:val="003643BE"/>
    <w:rsid w:val="00364420"/>
    <w:rsid w:val="0037220D"/>
    <w:rsid w:val="00381B4D"/>
    <w:rsid w:val="0038670E"/>
    <w:rsid w:val="003A0FA7"/>
    <w:rsid w:val="003B4444"/>
    <w:rsid w:val="003C17EE"/>
    <w:rsid w:val="003C4BF2"/>
    <w:rsid w:val="003D04C7"/>
    <w:rsid w:val="003D07F4"/>
    <w:rsid w:val="003D146B"/>
    <w:rsid w:val="003D3453"/>
    <w:rsid w:val="003D5771"/>
    <w:rsid w:val="003D690C"/>
    <w:rsid w:val="003D7FAC"/>
    <w:rsid w:val="003E4B48"/>
    <w:rsid w:val="003F068B"/>
    <w:rsid w:val="003F10D3"/>
    <w:rsid w:val="003F2539"/>
    <w:rsid w:val="003F3AD7"/>
    <w:rsid w:val="0040170C"/>
    <w:rsid w:val="00405A16"/>
    <w:rsid w:val="00407975"/>
    <w:rsid w:val="00430D5D"/>
    <w:rsid w:val="0043420C"/>
    <w:rsid w:val="00441096"/>
    <w:rsid w:val="00445621"/>
    <w:rsid w:val="00450429"/>
    <w:rsid w:val="004558B8"/>
    <w:rsid w:val="004562A6"/>
    <w:rsid w:val="004612D4"/>
    <w:rsid w:val="00461A98"/>
    <w:rsid w:val="00461B67"/>
    <w:rsid w:val="00465120"/>
    <w:rsid w:val="00472A55"/>
    <w:rsid w:val="0048056F"/>
    <w:rsid w:val="004844F2"/>
    <w:rsid w:val="004B0417"/>
    <w:rsid w:val="004B79A5"/>
    <w:rsid w:val="004C5297"/>
    <w:rsid w:val="004D1EEE"/>
    <w:rsid w:val="004D6B10"/>
    <w:rsid w:val="004E0168"/>
    <w:rsid w:val="004E58AB"/>
    <w:rsid w:val="004F0CA3"/>
    <w:rsid w:val="004F449A"/>
    <w:rsid w:val="004F66CE"/>
    <w:rsid w:val="004F7C62"/>
    <w:rsid w:val="00507221"/>
    <w:rsid w:val="0051643B"/>
    <w:rsid w:val="00521F04"/>
    <w:rsid w:val="005279D2"/>
    <w:rsid w:val="00534F4E"/>
    <w:rsid w:val="00552395"/>
    <w:rsid w:val="00556FCF"/>
    <w:rsid w:val="0058088E"/>
    <w:rsid w:val="00581584"/>
    <w:rsid w:val="00581E7B"/>
    <w:rsid w:val="00582C60"/>
    <w:rsid w:val="00587BD5"/>
    <w:rsid w:val="005902A4"/>
    <w:rsid w:val="005909AA"/>
    <w:rsid w:val="00591415"/>
    <w:rsid w:val="005A5639"/>
    <w:rsid w:val="005B3EB6"/>
    <w:rsid w:val="005B4DBA"/>
    <w:rsid w:val="005B5C3A"/>
    <w:rsid w:val="005C279A"/>
    <w:rsid w:val="005D6AAF"/>
    <w:rsid w:val="005E6C33"/>
    <w:rsid w:val="005E6E76"/>
    <w:rsid w:val="005F0170"/>
    <w:rsid w:val="005F1EC0"/>
    <w:rsid w:val="0062399F"/>
    <w:rsid w:val="00624D57"/>
    <w:rsid w:val="00637BEB"/>
    <w:rsid w:val="006648F8"/>
    <w:rsid w:val="00672B4B"/>
    <w:rsid w:val="00682540"/>
    <w:rsid w:val="00682D95"/>
    <w:rsid w:val="00685C71"/>
    <w:rsid w:val="00686C3A"/>
    <w:rsid w:val="00692D6C"/>
    <w:rsid w:val="006933DA"/>
    <w:rsid w:val="006939FC"/>
    <w:rsid w:val="00696EFD"/>
    <w:rsid w:val="006A3FE7"/>
    <w:rsid w:val="006A7F3B"/>
    <w:rsid w:val="006B2E8B"/>
    <w:rsid w:val="006C5F13"/>
    <w:rsid w:val="006D1B26"/>
    <w:rsid w:val="006D4A6A"/>
    <w:rsid w:val="006D612F"/>
    <w:rsid w:val="006E2250"/>
    <w:rsid w:val="00700252"/>
    <w:rsid w:val="00700EB5"/>
    <w:rsid w:val="00705A27"/>
    <w:rsid w:val="007122E2"/>
    <w:rsid w:val="007160B3"/>
    <w:rsid w:val="00726556"/>
    <w:rsid w:val="007278B5"/>
    <w:rsid w:val="0073193D"/>
    <w:rsid w:val="0073253D"/>
    <w:rsid w:val="00735285"/>
    <w:rsid w:val="00744725"/>
    <w:rsid w:val="0075283A"/>
    <w:rsid w:val="007627A9"/>
    <w:rsid w:val="007754BD"/>
    <w:rsid w:val="007856A4"/>
    <w:rsid w:val="00795A0D"/>
    <w:rsid w:val="0079663A"/>
    <w:rsid w:val="007B238E"/>
    <w:rsid w:val="007B3356"/>
    <w:rsid w:val="007D3904"/>
    <w:rsid w:val="007D6D73"/>
    <w:rsid w:val="007E2D83"/>
    <w:rsid w:val="007E582A"/>
    <w:rsid w:val="007E6E83"/>
    <w:rsid w:val="007F1EAB"/>
    <w:rsid w:val="007F2513"/>
    <w:rsid w:val="007F712D"/>
    <w:rsid w:val="00806E02"/>
    <w:rsid w:val="0080774A"/>
    <w:rsid w:val="008125B3"/>
    <w:rsid w:val="008136E8"/>
    <w:rsid w:val="008257DE"/>
    <w:rsid w:val="00834022"/>
    <w:rsid w:val="00836A14"/>
    <w:rsid w:val="0083796D"/>
    <w:rsid w:val="00852A78"/>
    <w:rsid w:val="00852D40"/>
    <w:rsid w:val="00853C9F"/>
    <w:rsid w:val="0085496D"/>
    <w:rsid w:val="00856756"/>
    <w:rsid w:val="00865510"/>
    <w:rsid w:val="008724D7"/>
    <w:rsid w:val="00873069"/>
    <w:rsid w:val="00877846"/>
    <w:rsid w:val="00877C6E"/>
    <w:rsid w:val="008839D6"/>
    <w:rsid w:val="008871FA"/>
    <w:rsid w:val="0089223A"/>
    <w:rsid w:val="00893FC9"/>
    <w:rsid w:val="008974EE"/>
    <w:rsid w:val="008A0810"/>
    <w:rsid w:val="008A1192"/>
    <w:rsid w:val="008A2FE7"/>
    <w:rsid w:val="008A6272"/>
    <w:rsid w:val="008B615F"/>
    <w:rsid w:val="008B75E2"/>
    <w:rsid w:val="008B79A7"/>
    <w:rsid w:val="008C04F9"/>
    <w:rsid w:val="008C253A"/>
    <w:rsid w:val="008C31B8"/>
    <w:rsid w:val="008D3DF7"/>
    <w:rsid w:val="008E2857"/>
    <w:rsid w:val="008E3F10"/>
    <w:rsid w:val="008F2213"/>
    <w:rsid w:val="008F47D6"/>
    <w:rsid w:val="008F496A"/>
    <w:rsid w:val="00900E9B"/>
    <w:rsid w:val="00902ACB"/>
    <w:rsid w:val="0090581E"/>
    <w:rsid w:val="00906EE9"/>
    <w:rsid w:val="00911476"/>
    <w:rsid w:val="00912539"/>
    <w:rsid w:val="00912B3B"/>
    <w:rsid w:val="00912DA7"/>
    <w:rsid w:val="00915D45"/>
    <w:rsid w:val="00915E66"/>
    <w:rsid w:val="0092046E"/>
    <w:rsid w:val="00930B85"/>
    <w:rsid w:val="009351DC"/>
    <w:rsid w:val="00945CD7"/>
    <w:rsid w:val="00952796"/>
    <w:rsid w:val="00966F02"/>
    <w:rsid w:val="00970276"/>
    <w:rsid w:val="00970BC5"/>
    <w:rsid w:val="00984092"/>
    <w:rsid w:val="009843DE"/>
    <w:rsid w:val="009918AE"/>
    <w:rsid w:val="0099209D"/>
    <w:rsid w:val="00996273"/>
    <w:rsid w:val="0099748D"/>
    <w:rsid w:val="009A15C7"/>
    <w:rsid w:val="009A201A"/>
    <w:rsid w:val="009A3B82"/>
    <w:rsid w:val="009A6252"/>
    <w:rsid w:val="009C0E8B"/>
    <w:rsid w:val="009C3F01"/>
    <w:rsid w:val="009C6B00"/>
    <w:rsid w:val="009D5DC0"/>
    <w:rsid w:val="009D5E26"/>
    <w:rsid w:val="009E3C27"/>
    <w:rsid w:val="009E751E"/>
    <w:rsid w:val="009F3370"/>
    <w:rsid w:val="009F62D6"/>
    <w:rsid w:val="00A01BAB"/>
    <w:rsid w:val="00A03098"/>
    <w:rsid w:val="00A03942"/>
    <w:rsid w:val="00A13A9E"/>
    <w:rsid w:val="00A30F31"/>
    <w:rsid w:val="00A31C88"/>
    <w:rsid w:val="00A3374C"/>
    <w:rsid w:val="00A34219"/>
    <w:rsid w:val="00A43775"/>
    <w:rsid w:val="00A468FA"/>
    <w:rsid w:val="00A471E2"/>
    <w:rsid w:val="00A5081F"/>
    <w:rsid w:val="00A519E4"/>
    <w:rsid w:val="00A56E9C"/>
    <w:rsid w:val="00A656E2"/>
    <w:rsid w:val="00A6696E"/>
    <w:rsid w:val="00A751E0"/>
    <w:rsid w:val="00A84F93"/>
    <w:rsid w:val="00A9594E"/>
    <w:rsid w:val="00AB5995"/>
    <w:rsid w:val="00AC2369"/>
    <w:rsid w:val="00AD3BEF"/>
    <w:rsid w:val="00AD503F"/>
    <w:rsid w:val="00AE592C"/>
    <w:rsid w:val="00AF08FF"/>
    <w:rsid w:val="00B04AEB"/>
    <w:rsid w:val="00B106F7"/>
    <w:rsid w:val="00B26B36"/>
    <w:rsid w:val="00B4509D"/>
    <w:rsid w:val="00B5406F"/>
    <w:rsid w:val="00B66227"/>
    <w:rsid w:val="00B669BB"/>
    <w:rsid w:val="00B84B0D"/>
    <w:rsid w:val="00B8740F"/>
    <w:rsid w:val="00B928C1"/>
    <w:rsid w:val="00BA22DA"/>
    <w:rsid w:val="00BA4131"/>
    <w:rsid w:val="00BA59DB"/>
    <w:rsid w:val="00BA6B70"/>
    <w:rsid w:val="00BB003F"/>
    <w:rsid w:val="00BB0117"/>
    <w:rsid w:val="00BB21A0"/>
    <w:rsid w:val="00BC2E33"/>
    <w:rsid w:val="00BC34A6"/>
    <w:rsid w:val="00BE04DE"/>
    <w:rsid w:val="00BF5482"/>
    <w:rsid w:val="00BF627E"/>
    <w:rsid w:val="00BF7400"/>
    <w:rsid w:val="00C057E8"/>
    <w:rsid w:val="00C17AEE"/>
    <w:rsid w:val="00C17C51"/>
    <w:rsid w:val="00C20F40"/>
    <w:rsid w:val="00C27FA4"/>
    <w:rsid w:val="00C37A88"/>
    <w:rsid w:val="00C43617"/>
    <w:rsid w:val="00C46695"/>
    <w:rsid w:val="00C52F06"/>
    <w:rsid w:val="00C53BA1"/>
    <w:rsid w:val="00C61BBE"/>
    <w:rsid w:val="00C81C42"/>
    <w:rsid w:val="00C87923"/>
    <w:rsid w:val="00C95981"/>
    <w:rsid w:val="00C95B1E"/>
    <w:rsid w:val="00CA65A5"/>
    <w:rsid w:val="00CB52BE"/>
    <w:rsid w:val="00CC2252"/>
    <w:rsid w:val="00CC45B4"/>
    <w:rsid w:val="00CD1ED2"/>
    <w:rsid w:val="00CD66C8"/>
    <w:rsid w:val="00CD796D"/>
    <w:rsid w:val="00CE3D7E"/>
    <w:rsid w:val="00CE54C3"/>
    <w:rsid w:val="00CF23B0"/>
    <w:rsid w:val="00CF2446"/>
    <w:rsid w:val="00D04376"/>
    <w:rsid w:val="00D05ECC"/>
    <w:rsid w:val="00D105A7"/>
    <w:rsid w:val="00D11F83"/>
    <w:rsid w:val="00D222C0"/>
    <w:rsid w:val="00D26832"/>
    <w:rsid w:val="00D27F59"/>
    <w:rsid w:val="00D373A9"/>
    <w:rsid w:val="00D44251"/>
    <w:rsid w:val="00D44A97"/>
    <w:rsid w:val="00D55134"/>
    <w:rsid w:val="00D570B3"/>
    <w:rsid w:val="00D73AC4"/>
    <w:rsid w:val="00D743FA"/>
    <w:rsid w:val="00D77D94"/>
    <w:rsid w:val="00D90079"/>
    <w:rsid w:val="00D91F5B"/>
    <w:rsid w:val="00D945F3"/>
    <w:rsid w:val="00DA544D"/>
    <w:rsid w:val="00DA7067"/>
    <w:rsid w:val="00DB7FB4"/>
    <w:rsid w:val="00DC09FA"/>
    <w:rsid w:val="00DC2D81"/>
    <w:rsid w:val="00DC774B"/>
    <w:rsid w:val="00DD5211"/>
    <w:rsid w:val="00DF692E"/>
    <w:rsid w:val="00DF784B"/>
    <w:rsid w:val="00E05E2E"/>
    <w:rsid w:val="00E1375B"/>
    <w:rsid w:val="00E15F46"/>
    <w:rsid w:val="00E23C72"/>
    <w:rsid w:val="00E240D6"/>
    <w:rsid w:val="00E27E4C"/>
    <w:rsid w:val="00E3268E"/>
    <w:rsid w:val="00E3370A"/>
    <w:rsid w:val="00E43622"/>
    <w:rsid w:val="00E44CBB"/>
    <w:rsid w:val="00E457B7"/>
    <w:rsid w:val="00E4799F"/>
    <w:rsid w:val="00E54783"/>
    <w:rsid w:val="00E5672E"/>
    <w:rsid w:val="00E60525"/>
    <w:rsid w:val="00E702D6"/>
    <w:rsid w:val="00E71027"/>
    <w:rsid w:val="00E714A9"/>
    <w:rsid w:val="00E75E92"/>
    <w:rsid w:val="00E76D50"/>
    <w:rsid w:val="00E770C5"/>
    <w:rsid w:val="00E820FF"/>
    <w:rsid w:val="00E84429"/>
    <w:rsid w:val="00E87B1F"/>
    <w:rsid w:val="00E92BB7"/>
    <w:rsid w:val="00EA11D1"/>
    <w:rsid w:val="00EB1158"/>
    <w:rsid w:val="00EB1F4C"/>
    <w:rsid w:val="00EC3B1A"/>
    <w:rsid w:val="00EC742A"/>
    <w:rsid w:val="00ED3431"/>
    <w:rsid w:val="00ED7C2A"/>
    <w:rsid w:val="00EE3266"/>
    <w:rsid w:val="00EE3405"/>
    <w:rsid w:val="00EE63E3"/>
    <w:rsid w:val="00EE7910"/>
    <w:rsid w:val="00EF1B88"/>
    <w:rsid w:val="00EF578D"/>
    <w:rsid w:val="00F01E89"/>
    <w:rsid w:val="00F02354"/>
    <w:rsid w:val="00F055AE"/>
    <w:rsid w:val="00F05FE9"/>
    <w:rsid w:val="00F10420"/>
    <w:rsid w:val="00F14B00"/>
    <w:rsid w:val="00F23FF0"/>
    <w:rsid w:val="00F3480E"/>
    <w:rsid w:val="00F423A8"/>
    <w:rsid w:val="00F45960"/>
    <w:rsid w:val="00F46B02"/>
    <w:rsid w:val="00F47F4F"/>
    <w:rsid w:val="00F53A4B"/>
    <w:rsid w:val="00F60754"/>
    <w:rsid w:val="00F633FE"/>
    <w:rsid w:val="00F64E0C"/>
    <w:rsid w:val="00F762A5"/>
    <w:rsid w:val="00F8564F"/>
    <w:rsid w:val="00F918EC"/>
    <w:rsid w:val="00F95DDD"/>
    <w:rsid w:val="00FA4CAA"/>
    <w:rsid w:val="00FB6FDE"/>
    <w:rsid w:val="00FD19E3"/>
    <w:rsid w:val="00FE232D"/>
    <w:rsid w:val="00FE2832"/>
    <w:rsid w:val="00FE6C56"/>
    <w:rsid w:val="00FE71DE"/>
    <w:rsid w:val="00FE7B80"/>
    <w:rsid w:val="00FF0F54"/>
    <w:rsid w:val="03104710"/>
    <w:rsid w:val="057051D0"/>
    <w:rsid w:val="066A3FC1"/>
    <w:rsid w:val="07AC7358"/>
    <w:rsid w:val="07F15700"/>
    <w:rsid w:val="07F742BB"/>
    <w:rsid w:val="0A0921A0"/>
    <w:rsid w:val="0F0D1B32"/>
    <w:rsid w:val="105972F1"/>
    <w:rsid w:val="12126322"/>
    <w:rsid w:val="124A47C1"/>
    <w:rsid w:val="13A936E1"/>
    <w:rsid w:val="14EA72A0"/>
    <w:rsid w:val="161A3BAF"/>
    <w:rsid w:val="17E30238"/>
    <w:rsid w:val="196D4B78"/>
    <w:rsid w:val="19F60323"/>
    <w:rsid w:val="1AD741A9"/>
    <w:rsid w:val="1AF63286"/>
    <w:rsid w:val="1C4A5E6A"/>
    <w:rsid w:val="1D942DAA"/>
    <w:rsid w:val="1E5B1F68"/>
    <w:rsid w:val="200A3A07"/>
    <w:rsid w:val="217A4BBD"/>
    <w:rsid w:val="217C6D52"/>
    <w:rsid w:val="22EE7610"/>
    <w:rsid w:val="23024DDE"/>
    <w:rsid w:val="236053E4"/>
    <w:rsid w:val="2418246B"/>
    <w:rsid w:val="25346D88"/>
    <w:rsid w:val="26AE115F"/>
    <w:rsid w:val="2748239B"/>
    <w:rsid w:val="28C35AC7"/>
    <w:rsid w:val="2A995D5F"/>
    <w:rsid w:val="2AD450BA"/>
    <w:rsid w:val="2F990BC1"/>
    <w:rsid w:val="2FF64619"/>
    <w:rsid w:val="356D5EFB"/>
    <w:rsid w:val="36E611C5"/>
    <w:rsid w:val="38F6090B"/>
    <w:rsid w:val="39BFBEB0"/>
    <w:rsid w:val="39F72585"/>
    <w:rsid w:val="3A5F274A"/>
    <w:rsid w:val="3AE710BD"/>
    <w:rsid w:val="3D874491"/>
    <w:rsid w:val="3DA05010"/>
    <w:rsid w:val="3FD994FC"/>
    <w:rsid w:val="3FED6871"/>
    <w:rsid w:val="425A7B76"/>
    <w:rsid w:val="43916C8F"/>
    <w:rsid w:val="445D50E7"/>
    <w:rsid w:val="46EF6D38"/>
    <w:rsid w:val="47D5195D"/>
    <w:rsid w:val="492D7B43"/>
    <w:rsid w:val="499021B1"/>
    <w:rsid w:val="49EB34D3"/>
    <w:rsid w:val="4B6978CC"/>
    <w:rsid w:val="4B9B79DE"/>
    <w:rsid w:val="4FDF0A63"/>
    <w:rsid w:val="4FFF5A31"/>
    <w:rsid w:val="50D128FB"/>
    <w:rsid w:val="51842EFD"/>
    <w:rsid w:val="54CA015C"/>
    <w:rsid w:val="56582A17"/>
    <w:rsid w:val="5770773F"/>
    <w:rsid w:val="584530CD"/>
    <w:rsid w:val="588C16BF"/>
    <w:rsid w:val="58D14B8B"/>
    <w:rsid w:val="59815DE1"/>
    <w:rsid w:val="598E5D1F"/>
    <w:rsid w:val="59D81B5C"/>
    <w:rsid w:val="5B386773"/>
    <w:rsid w:val="5B7431C4"/>
    <w:rsid w:val="5BB74ED6"/>
    <w:rsid w:val="5C6C712F"/>
    <w:rsid w:val="5CBD6807"/>
    <w:rsid w:val="5D9472EA"/>
    <w:rsid w:val="5DC51DE0"/>
    <w:rsid w:val="5E0E7045"/>
    <w:rsid w:val="5E4B7185"/>
    <w:rsid w:val="5F2B3635"/>
    <w:rsid w:val="5FEAEC69"/>
    <w:rsid w:val="6067296D"/>
    <w:rsid w:val="60FC05E6"/>
    <w:rsid w:val="651F7556"/>
    <w:rsid w:val="65E816C2"/>
    <w:rsid w:val="695A0B28"/>
    <w:rsid w:val="6A580E3E"/>
    <w:rsid w:val="6A5D9906"/>
    <w:rsid w:val="6B8A6D77"/>
    <w:rsid w:val="6BB037B4"/>
    <w:rsid w:val="6CDC062C"/>
    <w:rsid w:val="6FF7760D"/>
    <w:rsid w:val="70ED5B33"/>
    <w:rsid w:val="72FF06FF"/>
    <w:rsid w:val="73223D39"/>
    <w:rsid w:val="74512B0F"/>
    <w:rsid w:val="75FD24C5"/>
    <w:rsid w:val="761B064C"/>
    <w:rsid w:val="76F16B6A"/>
    <w:rsid w:val="798F6139"/>
    <w:rsid w:val="7AED903C"/>
    <w:rsid w:val="7CF5DAB8"/>
    <w:rsid w:val="7DBD2FDC"/>
    <w:rsid w:val="7E3B775F"/>
    <w:rsid w:val="7EFE33BC"/>
    <w:rsid w:val="7F5FE183"/>
    <w:rsid w:val="7FCA378E"/>
    <w:rsid w:val="7FDFA5F4"/>
    <w:rsid w:val="7FF5FC16"/>
    <w:rsid w:val="7FFB8904"/>
    <w:rsid w:val="7FFBD5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99D734F-6043-4226-860C-BEDA55754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uiPriority="0" w:qFormat="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1"/>
    <w:autoRedefine/>
    <w:uiPriority w:val="9"/>
    <w:unhideWhenUsed/>
    <w:qFormat/>
    <w:pPr>
      <w:keepNext/>
      <w:keepLines/>
      <w:spacing w:before="260" w:after="260" w:line="416" w:lineRule="auto"/>
      <w:outlineLvl w:val="2"/>
    </w:pPr>
    <w:rPr>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5"/>
    <w:link w:val="Char"/>
    <w:autoRedefine/>
    <w:uiPriority w:val="99"/>
    <w:unhideWhenUsed/>
    <w:qFormat/>
    <w:pPr>
      <w:spacing w:after="120"/>
    </w:pPr>
    <w:rPr>
      <w:kern w:val="0"/>
      <w:sz w:val="24"/>
    </w:rPr>
  </w:style>
  <w:style w:type="paragraph" w:styleId="a5">
    <w:name w:val="Title"/>
    <w:next w:val="a"/>
    <w:qFormat/>
    <w:pPr>
      <w:widowControl w:val="0"/>
      <w:spacing w:before="240" w:after="60" w:line="278" w:lineRule="auto"/>
      <w:jc w:val="center"/>
      <w:outlineLvl w:val="0"/>
    </w:pPr>
    <w:rPr>
      <w:rFonts w:ascii="Cambria" w:hAnsi="Cambria"/>
      <w:b/>
      <w:bCs/>
      <w:kern w:val="2"/>
      <w:sz w:val="32"/>
      <w:szCs w:val="32"/>
    </w:rPr>
  </w:style>
  <w:style w:type="paragraph" w:styleId="a1">
    <w:name w:val="Normal Indent"/>
    <w:basedOn w:val="a"/>
    <w:autoRedefine/>
    <w:uiPriority w:val="99"/>
    <w:unhideWhenUsed/>
    <w:qFormat/>
    <w:pPr>
      <w:ind w:firstLineChars="200" w:firstLine="420"/>
    </w:pPr>
  </w:style>
  <w:style w:type="paragraph" w:styleId="a6">
    <w:name w:val="annotation text"/>
    <w:basedOn w:val="a"/>
    <w:link w:val="Char0"/>
    <w:uiPriority w:val="99"/>
    <w:unhideWhenUsed/>
    <w:qFormat/>
    <w:pPr>
      <w:jc w:val="left"/>
    </w:pPr>
  </w:style>
  <w:style w:type="paragraph" w:styleId="a7">
    <w:name w:val="Block Text"/>
    <w:basedOn w:val="a"/>
    <w:autoRedefine/>
    <w:qFormat/>
    <w:pPr>
      <w:spacing w:line="360" w:lineRule="auto"/>
    </w:pPr>
  </w:style>
  <w:style w:type="paragraph" w:styleId="4">
    <w:name w:val="index 4"/>
    <w:basedOn w:val="a"/>
    <w:next w:val="a"/>
    <w:autoRedefine/>
    <w:uiPriority w:val="99"/>
    <w:unhideWhenUsed/>
    <w:qFormat/>
    <w:pPr>
      <w:ind w:leftChars="600" w:left="600"/>
    </w:pPr>
  </w:style>
  <w:style w:type="paragraph" w:styleId="30">
    <w:name w:val="toc 3"/>
    <w:basedOn w:val="a"/>
    <w:next w:val="a"/>
    <w:autoRedefine/>
    <w:uiPriority w:val="39"/>
    <w:unhideWhenUsed/>
    <w:qFormat/>
    <w:pPr>
      <w:widowControl/>
      <w:spacing w:after="100" w:line="259" w:lineRule="auto"/>
      <w:ind w:left="440"/>
      <w:jc w:val="left"/>
    </w:pPr>
    <w:rPr>
      <w:rFonts w:asciiTheme="minorHAnsi" w:eastAsiaTheme="minorEastAsia" w:hAnsiTheme="minorHAnsi"/>
      <w:kern w:val="0"/>
      <w:sz w:val="22"/>
      <w:szCs w:val="22"/>
    </w:rPr>
  </w:style>
  <w:style w:type="paragraph" w:styleId="a8">
    <w:name w:val="Plain Text"/>
    <w:basedOn w:val="a"/>
    <w:link w:val="Char1"/>
    <w:autoRedefine/>
    <w:qFormat/>
    <w:rPr>
      <w:rFonts w:ascii="宋体" w:eastAsiaTheme="minorEastAsia" w:hAnsi="Courier New" w:cstheme="minorBidi"/>
      <w:szCs w:val="22"/>
    </w:rPr>
  </w:style>
  <w:style w:type="paragraph" w:styleId="a9">
    <w:name w:val="Date"/>
    <w:basedOn w:val="a"/>
    <w:next w:val="a"/>
    <w:link w:val="Char2"/>
    <w:autoRedefine/>
    <w:qFormat/>
    <w:pPr>
      <w:adjustRightInd w:val="0"/>
      <w:spacing w:line="360" w:lineRule="atLeast"/>
      <w:textAlignment w:val="baseline"/>
    </w:pPr>
    <w:rPr>
      <w:rFonts w:ascii="宋体" w:cs="宋体"/>
      <w:kern w:val="0"/>
      <w:sz w:val="24"/>
      <w:szCs w:val="24"/>
    </w:rPr>
  </w:style>
  <w:style w:type="paragraph" w:styleId="aa">
    <w:name w:val="Balloon Text"/>
    <w:basedOn w:val="a"/>
    <w:link w:val="Char3"/>
    <w:autoRedefine/>
    <w:uiPriority w:val="99"/>
    <w:unhideWhenUsed/>
    <w:qFormat/>
    <w:rPr>
      <w:sz w:val="18"/>
      <w:szCs w:val="18"/>
    </w:rPr>
  </w:style>
  <w:style w:type="paragraph" w:styleId="ab">
    <w:name w:val="footer"/>
    <w:basedOn w:val="a"/>
    <w:link w:val="Char4"/>
    <w:autoRedefine/>
    <w:uiPriority w:val="99"/>
    <w:unhideWhenUsed/>
    <w:qFormat/>
    <w:pPr>
      <w:tabs>
        <w:tab w:val="center" w:pos="4153"/>
        <w:tab w:val="right" w:pos="8306"/>
      </w:tabs>
      <w:snapToGrid w:val="0"/>
      <w:jc w:val="left"/>
    </w:pPr>
    <w:rPr>
      <w:sz w:val="18"/>
      <w:szCs w:val="18"/>
    </w:rPr>
  </w:style>
  <w:style w:type="paragraph" w:styleId="ac">
    <w:name w:val="header"/>
    <w:basedOn w:val="a"/>
    <w:link w:val="Char5"/>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widowControl/>
      <w:spacing w:after="100" w:line="259" w:lineRule="auto"/>
      <w:jc w:val="left"/>
    </w:pPr>
    <w:rPr>
      <w:rFonts w:asciiTheme="minorHAnsi" w:eastAsiaTheme="minorEastAsia" w:hAnsiTheme="minorHAnsi"/>
      <w:kern w:val="0"/>
      <w:sz w:val="22"/>
      <w:szCs w:val="22"/>
    </w:rPr>
  </w:style>
  <w:style w:type="paragraph" w:styleId="20">
    <w:name w:val="toc 2"/>
    <w:basedOn w:val="a"/>
    <w:next w:val="a"/>
    <w:autoRedefine/>
    <w:uiPriority w:val="39"/>
    <w:unhideWhenUsed/>
    <w:qFormat/>
    <w:pPr>
      <w:widowControl/>
      <w:spacing w:after="100" w:line="259" w:lineRule="auto"/>
      <w:ind w:left="220"/>
      <w:jc w:val="left"/>
    </w:pPr>
    <w:rPr>
      <w:rFonts w:asciiTheme="minorHAnsi" w:eastAsiaTheme="minorEastAsia" w:hAnsiTheme="minorHAnsi"/>
      <w:kern w:val="0"/>
      <w:sz w:val="22"/>
      <w:szCs w:val="22"/>
    </w:rPr>
  </w:style>
  <w:style w:type="paragraph" w:styleId="21">
    <w:name w:val="Body Text 2"/>
    <w:basedOn w:val="a"/>
    <w:link w:val="2Char0"/>
    <w:autoRedefine/>
    <w:qFormat/>
    <w:pPr>
      <w:spacing w:after="120" w:line="480" w:lineRule="auto"/>
    </w:pPr>
  </w:style>
  <w:style w:type="paragraph" w:styleId="ad">
    <w:name w:val="Normal (Web)"/>
    <w:basedOn w:val="a"/>
    <w:autoRedefine/>
    <w:uiPriority w:val="99"/>
    <w:unhideWhenUsed/>
    <w:qFormat/>
    <w:pPr>
      <w:widowControl/>
      <w:spacing w:before="100" w:beforeAutospacing="1" w:after="100" w:afterAutospacing="1"/>
      <w:jc w:val="left"/>
    </w:pPr>
    <w:rPr>
      <w:rFonts w:ascii="宋体" w:hAnsi="宋体" w:cs="宋体"/>
      <w:kern w:val="0"/>
      <w:sz w:val="24"/>
      <w:szCs w:val="24"/>
    </w:rPr>
  </w:style>
  <w:style w:type="paragraph" w:styleId="ae">
    <w:name w:val="annotation subject"/>
    <w:basedOn w:val="a6"/>
    <w:next w:val="a6"/>
    <w:link w:val="Char6"/>
    <w:autoRedefine/>
    <w:uiPriority w:val="99"/>
    <w:unhideWhenUsed/>
    <w:qFormat/>
    <w:rPr>
      <w:b/>
      <w:bCs/>
    </w:rPr>
  </w:style>
  <w:style w:type="table" w:styleId="af">
    <w:name w:val="Table Grid"/>
    <w:basedOn w:val="a3"/>
    <w:autoRedefine/>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Hyperlink"/>
    <w:basedOn w:val="a2"/>
    <w:autoRedefine/>
    <w:uiPriority w:val="99"/>
    <w:unhideWhenUsed/>
    <w:qFormat/>
    <w:rPr>
      <w:color w:val="0000FF" w:themeColor="hyperlink"/>
      <w:u w:val="single"/>
    </w:rPr>
  </w:style>
  <w:style w:type="character" w:styleId="af1">
    <w:name w:val="annotation reference"/>
    <w:basedOn w:val="a2"/>
    <w:autoRedefine/>
    <w:uiPriority w:val="99"/>
    <w:unhideWhenUsed/>
    <w:qFormat/>
    <w:rPr>
      <w:sz w:val="21"/>
      <w:szCs w:val="21"/>
    </w:rPr>
  </w:style>
  <w:style w:type="paragraph" w:customStyle="1" w:styleId="af2">
    <w:name w:val="首行缩进"/>
    <w:basedOn w:val="a"/>
    <w:autoRedefine/>
    <w:qFormat/>
    <w:rPr>
      <w:rFonts w:ascii="Calibri" w:hAnsi="Calibri"/>
      <w:szCs w:val="20"/>
      <w:lang w:val="zh-CN"/>
    </w:rPr>
  </w:style>
  <w:style w:type="character" w:customStyle="1" w:styleId="2Char">
    <w:name w:val="标题 2 Char"/>
    <w:basedOn w:val="a2"/>
    <w:link w:val="2"/>
    <w:autoRedefine/>
    <w:qFormat/>
    <w:rPr>
      <w:rFonts w:ascii="Arial" w:eastAsia="黑体" w:hAnsi="Arial" w:cs="Arial"/>
      <w:b/>
      <w:bCs/>
      <w:sz w:val="32"/>
      <w:szCs w:val="32"/>
    </w:rPr>
  </w:style>
  <w:style w:type="character" w:customStyle="1" w:styleId="1Char">
    <w:name w:val="标题 1 Char"/>
    <w:basedOn w:val="a2"/>
    <w:link w:val="1"/>
    <w:autoRedefine/>
    <w:uiPriority w:val="9"/>
    <w:qFormat/>
    <w:rPr>
      <w:rFonts w:ascii="Times New Roman" w:eastAsia="宋体" w:hAnsi="Times New Roman" w:cs="Times New Roman"/>
      <w:b/>
      <w:bCs/>
      <w:kern w:val="44"/>
      <w:sz w:val="44"/>
      <w:szCs w:val="44"/>
    </w:rPr>
  </w:style>
  <w:style w:type="character" w:customStyle="1" w:styleId="Char0">
    <w:name w:val="批注文字 Char"/>
    <w:basedOn w:val="a2"/>
    <w:link w:val="a6"/>
    <w:autoRedefine/>
    <w:uiPriority w:val="99"/>
    <w:semiHidden/>
    <w:qFormat/>
    <w:rPr>
      <w:rFonts w:ascii="Times New Roman" w:eastAsia="宋体" w:hAnsi="Times New Roman" w:cs="Times New Roman"/>
      <w:szCs w:val="21"/>
    </w:rPr>
  </w:style>
  <w:style w:type="character" w:customStyle="1" w:styleId="Char1">
    <w:name w:val="纯文本 Char"/>
    <w:basedOn w:val="a2"/>
    <w:link w:val="a8"/>
    <w:autoRedefine/>
    <w:qFormat/>
    <w:rPr>
      <w:rFonts w:ascii="宋体" w:hAnsi="Courier New"/>
    </w:rPr>
  </w:style>
  <w:style w:type="character" w:customStyle="1" w:styleId="Char2">
    <w:name w:val="日期 Char"/>
    <w:basedOn w:val="a2"/>
    <w:link w:val="a9"/>
    <w:autoRedefine/>
    <w:qFormat/>
    <w:rPr>
      <w:rFonts w:ascii="宋体" w:eastAsia="宋体" w:hAnsi="Times New Roman" w:cs="宋体"/>
      <w:kern w:val="0"/>
      <w:sz w:val="24"/>
      <w:szCs w:val="24"/>
    </w:rPr>
  </w:style>
  <w:style w:type="character" w:customStyle="1" w:styleId="Char3">
    <w:name w:val="批注框文本 Char"/>
    <w:basedOn w:val="a2"/>
    <w:link w:val="aa"/>
    <w:autoRedefine/>
    <w:uiPriority w:val="99"/>
    <w:semiHidden/>
    <w:qFormat/>
    <w:rPr>
      <w:rFonts w:ascii="Times New Roman" w:eastAsia="宋体" w:hAnsi="Times New Roman" w:cs="Times New Roman"/>
      <w:sz w:val="18"/>
      <w:szCs w:val="18"/>
    </w:rPr>
  </w:style>
  <w:style w:type="character" w:customStyle="1" w:styleId="Char4">
    <w:name w:val="页脚 Char"/>
    <w:basedOn w:val="a2"/>
    <w:link w:val="ab"/>
    <w:autoRedefine/>
    <w:uiPriority w:val="99"/>
    <w:qFormat/>
    <w:rPr>
      <w:sz w:val="18"/>
      <w:szCs w:val="18"/>
    </w:rPr>
  </w:style>
  <w:style w:type="character" w:customStyle="1" w:styleId="Char5">
    <w:name w:val="页眉 Char"/>
    <w:basedOn w:val="a2"/>
    <w:link w:val="ac"/>
    <w:autoRedefine/>
    <w:uiPriority w:val="99"/>
    <w:qFormat/>
    <w:rPr>
      <w:sz w:val="18"/>
      <w:szCs w:val="18"/>
    </w:rPr>
  </w:style>
  <w:style w:type="character" w:customStyle="1" w:styleId="2Char0">
    <w:name w:val="正文文本 2 Char"/>
    <w:basedOn w:val="a2"/>
    <w:link w:val="21"/>
    <w:autoRedefine/>
    <w:qFormat/>
    <w:rPr>
      <w:rFonts w:ascii="Times New Roman" w:eastAsia="宋体" w:hAnsi="Times New Roman" w:cs="Times New Roman"/>
      <w:szCs w:val="21"/>
    </w:rPr>
  </w:style>
  <w:style w:type="character" w:customStyle="1" w:styleId="Char6">
    <w:name w:val="批注主题 Char"/>
    <w:basedOn w:val="Char0"/>
    <w:link w:val="ae"/>
    <w:autoRedefine/>
    <w:uiPriority w:val="99"/>
    <w:semiHidden/>
    <w:qFormat/>
    <w:rPr>
      <w:rFonts w:ascii="Times New Roman" w:eastAsia="宋体" w:hAnsi="Times New Roman" w:cs="Times New Roman"/>
      <w:b/>
      <w:bCs/>
      <w:szCs w:val="21"/>
    </w:rPr>
  </w:style>
  <w:style w:type="character" w:customStyle="1" w:styleId="af3">
    <w:name w:val="纯文本 字符"/>
    <w:basedOn w:val="a2"/>
    <w:autoRedefine/>
    <w:uiPriority w:val="99"/>
    <w:semiHidden/>
    <w:qFormat/>
    <w:rPr>
      <w:rFonts w:asciiTheme="minorEastAsia" w:hAnsi="Courier New" w:cs="Courier New"/>
      <w:szCs w:val="21"/>
    </w:rPr>
  </w:style>
  <w:style w:type="paragraph" w:customStyle="1" w:styleId="11">
    <w:name w:val="列出段落1"/>
    <w:basedOn w:val="a"/>
    <w:autoRedefine/>
    <w:uiPriority w:val="34"/>
    <w:qFormat/>
    <w:pPr>
      <w:ind w:firstLineChars="200" w:firstLine="420"/>
    </w:pPr>
  </w:style>
  <w:style w:type="paragraph" w:customStyle="1" w:styleId="12">
    <w:name w:val="修订1"/>
    <w:autoRedefine/>
    <w:hidden/>
    <w:uiPriority w:val="99"/>
    <w:semiHidden/>
    <w:qFormat/>
    <w:rPr>
      <w:kern w:val="2"/>
      <w:sz w:val="21"/>
      <w:szCs w:val="21"/>
    </w:rPr>
  </w:style>
  <w:style w:type="paragraph" w:customStyle="1" w:styleId="TOC1">
    <w:name w:val="TOC 标题1"/>
    <w:basedOn w:val="1"/>
    <w:next w:val="a"/>
    <w:autoRedefine/>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TOC2">
    <w:name w:val="TOC 标题2"/>
    <w:basedOn w:val="1"/>
    <w:next w:val="a"/>
    <w:autoRedefine/>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qowt-font10-gbk">
    <w:name w:val="qowt-font10-gbk"/>
    <w:basedOn w:val="a2"/>
    <w:autoRedefine/>
    <w:qFormat/>
  </w:style>
  <w:style w:type="paragraph" w:customStyle="1" w:styleId="22">
    <w:name w:val="列出段落2"/>
    <w:basedOn w:val="a"/>
    <w:autoRedefine/>
    <w:uiPriority w:val="34"/>
    <w:qFormat/>
    <w:pPr>
      <w:ind w:firstLineChars="200" w:firstLine="420"/>
    </w:pPr>
    <w:rPr>
      <w:rFonts w:ascii="Calibri" w:hAnsi="Calibri"/>
    </w:rPr>
  </w:style>
  <w:style w:type="paragraph" w:customStyle="1" w:styleId="TableParagraph">
    <w:name w:val="Table Paragraph"/>
    <w:basedOn w:val="a"/>
    <w:autoRedefine/>
    <w:uiPriority w:val="1"/>
    <w:qFormat/>
  </w:style>
  <w:style w:type="paragraph" w:customStyle="1" w:styleId="23">
    <w:name w:val="修订2"/>
    <w:autoRedefine/>
    <w:hidden/>
    <w:uiPriority w:val="99"/>
    <w:semiHidden/>
    <w:qFormat/>
    <w:rPr>
      <w:kern w:val="2"/>
      <w:sz w:val="21"/>
      <w:szCs w:val="21"/>
    </w:rPr>
  </w:style>
  <w:style w:type="paragraph" w:customStyle="1" w:styleId="31">
    <w:name w:val="修订3"/>
    <w:autoRedefine/>
    <w:hidden/>
    <w:uiPriority w:val="99"/>
    <w:semiHidden/>
    <w:qFormat/>
    <w:rPr>
      <w:kern w:val="2"/>
      <w:sz w:val="21"/>
      <w:szCs w:val="21"/>
    </w:rPr>
  </w:style>
  <w:style w:type="paragraph" w:styleId="af4">
    <w:name w:val="List Paragraph"/>
    <w:basedOn w:val="a"/>
    <w:autoRedefine/>
    <w:uiPriority w:val="99"/>
    <w:qFormat/>
    <w:pPr>
      <w:ind w:firstLineChars="200" w:firstLine="420"/>
    </w:pPr>
  </w:style>
  <w:style w:type="character" w:customStyle="1" w:styleId="Char">
    <w:name w:val="正文文本 Char"/>
    <w:basedOn w:val="a2"/>
    <w:link w:val="a0"/>
    <w:autoRedefine/>
    <w:uiPriority w:val="99"/>
    <w:qFormat/>
    <w:rPr>
      <w:rFonts w:ascii="Times New Roman" w:eastAsia="宋体" w:hAnsi="Times New Roman" w:cs="Times New Roman"/>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1243</Words>
  <Characters>7089</Characters>
  <Application>Microsoft Office Word</Application>
  <DocSecurity>0</DocSecurity>
  <Lines>59</Lines>
  <Paragraphs>16</Paragraphs>
  <ScaleCrop>false</ScaleCrop>
  <Company>Hewlett-Packard Company</Company>
  <LinksUpToDate>false</LinksUpToDate>
  <CharactersWithSpaces>8316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赵璧</dc:creator>
  <cp:lastModifiedBy>刘晨曦</cp:lastModifiedBy>
  <cp:revision>15</cp:revision>
  <cp:lastPrinted>2025-09-12T02:08:00Z</cp:lastPrinted>
  <dcterms:created xsi:type="dcterms:W3CDTF">2025-09-06T13:15:00Z</dcterms:created>
  <dcterms:modified xsi:type="dcterms:W3CDTF">2025-11-04T01:45:00Z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372007FC472646AFA827028FA816A53F_13</vt:lpwstr>
  </property>
  <property fmtid="{D5CDD505-2E9C-101B-9397-08002B2CF9AE}" pid="4" name="KSOTemplateDocerSaveRecord">
    <vt:lpwstr>eyJoZGlkIjoiNDNkN2Q1NWY4ZWRhOGMwMmIyNTcxY2RjYTJjMTg0MjAiLCJ1c2VySWQiOiI0MzIyMTYzNTAifQ==</vt:lpwstr>
  </property>
</Properties>
</file>