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1BF46">
      <w:pPr>
        <w:spacing w:line="360" w:lineRule="auto"/>
        <w:jc w:val="center"/>
        <w:rPr>
          <w:rFonts w:eastAsia="黑体"/>
          <w:b/>
          <w:bCs/>
          <w:sz w:val="48"/>
          <w:szCs w:val="32"/>
        </w:rPr>
      </w:pPr>
    </w:p>
    <w:p w14:paraId="0DAC0986">
      <w:pPr>
        <w:spacing w:line="360" w:lineRule="auto"/>
        <w:jc w:val="center"/>
        <w:rPr>
          <w:rFonts w:eastAsia="黑体"/>
          <w:b/>
          <w:bCs/>
          <w:sz w:val="48"/>
          <w:szCs w:val="32"/>
        </w:rPr>
      </w:pPr>
    </w:p>
    <w:p w14:paraId="2CC4BC5C">
      <w:pPr>
        <w:spacing w:line="360" w:lineRule="auto"/>
        <w:jc w:val="center"/>
        <w:rPr>
          <w:rFonts w:eastAsia="黑体" w:cs="Times New Roman"/>
          <w:b/>
          <w:bCs/>
          <w:sz w:val="48"/>
          <w:szCs w:val="32"/>
        </w:rPr>
      </w:pPr>
      <w:r>
        <w:rPr>
          <w:rFonts w:eastAsia="黑体"/>
          <w:b/>
          <w:bCs/>
          <w:sz w:val="48"/>
          <w:szCs w:val="32"/>
        </w:rPr>
        <w:t>南京市疾控中心</w:t>
      </w:r>
      <w:r>
        <w:rPr>
          <w:rFonts w:hint="eastAsia" w:eastAsia="黑体" w:cs="Times New Roman"/>
          <w:b/>
          <w:bCs/>
          <w:sz w:val="48"/>
          <w:szCs w:val="32"/>
          <w:lang w:val="en-US" w:eastAsia="zh-CN"/>
        </w:rPr>
        <w:t>冷冻研磨仪</w:t>
      </w:r>
      <w:r>
        <w:rPr>
          <w:rFonts w:eastAsia="黑体" w:cs="Times New Roman"/>
          <w:b/>
          <w:bCs/>
          <w:sz w:val="48"/>
          <w:szCs w:val="32"/>
        </w:rPr>
        <w:t>项目</w:t>
      </w:r>
    </w:p>
    <w:p w14:paraId="2A7743B2">
      <w:pPr>
        <w:spacing w:line="360" w:lineRule="auto"/>
        <w:jc w:val="center"/>
        <w:rPr>
          <w:sz w:val="24"/>
        </w:rPr>
      </w:pPr>
    </w:p>
    <w:p w14:paraId="2F21172C">
      <w:pPr>
        <w:spacing w:line="360" w:lineRule="auto"/>
        <w:jc w:val="center"/>
        <w:rPr>
          <w:sz w:val="24"/>
        </w:rPr>
      </w:pPr>
    </w:p>
    <w:p w14:paraId="64E0CD78">
      <w:pPr>
        <w:spacing w:line="360" w:lineRule="auto"/>
        <w:rPr>
          <w:sz w:val="24"/>
        </w:rPr>
      </w:pPr>
    </w:p>
    <w:p w14:paraId="1AD1FC61">
      <w:pPr>
        <w:spacing w:line="360" w:lineRule="auto"/>
        <w:rPr>
          <w:sz w:val="24"/>
        </w:rPr>
      </w:pPr>
    </w:p>
    <w:p w14:paraId="2B5E6B75">
      <w:pPr>
        <w:spacing w:line="360" w:lineRule="auto"/>
        <w:jc w:val="center"/>
        <w:rPr>
          <w:sz w:val="24"/>
        </w:rPr>
      </w:pPr>
    </w:p>
    <w:p w14:paraId="53FF6BFC">
      <w:pPr>
        <w:spacing w:line="360" w:lineRule="auto"/>
        <w:jc w:val="center"/>
        <w:rPr>
          <w:sz w:val="24"/>
        </w:rPr>
      </w:pPr>
    </w:p>
    <w:p w14:paraId="283B6C56">
      <w:pPr>
        <w:spacing w:line="360" w:lineRule="auto"/>
        <w:jc w:val="center"/>
        <w:rPr>
          <w:sz w:val="24"/>
        </w:rPr>
      </w:pPr>
    </w:p>
    <w:p w14:paraId="2EBC4F0C">
      <w:pPr>
        <w:spacing w:line="360" w:lineRule="auto"/>
        <w:jc w:val="center"/>
        <w:rPr>
          <w:sz w:val="24"/>
        </w:rPr>
      </w:pPr>
    </w:p>
    <w:p w14:paraId="5E486CE7">
      <w:pPr>
        <w:spacing w:line="360" w:lineRule="auto"/>
        <w:jc w:val="center"/>
        <w:rPr>
          <w:sz w:val="24"/>
        </w:rPr>
      </w:pPr>
    </w:p>
    <w:p w14:paraId="22BEAB81">
      <w:pPr>
        <w:spacing w:line="360" w:lineRule="auto"/>
        <w:jc w:val="center"/>
        <w:rPr>
          <w:sz w:val="36"/>
          <w:szCs w:val="36"/>
        </w:rPr>
      </w:pPr>
      <w:r>
        <w:rPr>
          <w:rFonts w:hint="eastAsia" w:hAnsiTheme="minorEastAsia"/>
          <w:sz w:val="36"/>
          <w:szCs w:val="36"/>
        </w:rPr>
        <w:t>中心内部采购</w:t>
      </w:r>
      <w:r>
        <w:rPr>
          <w:rFonts w:hAnsiTheme="minorEastAsia"/>
          <w:sz w:val="36"/>
          <w:szCs w:val="36"/>
        </w:rPr>
        <w:t>文件</w:t>
      </w:r>
    </w:p>
    <w:p w14:paraId="1DEBB739">
      <w:pPr>
        <w:spacing w:line="360" w:lineRule="auto"/>
        <w:jc w:val="center"/>
        <w:rPr>
          <w:sz w:val="24"/>
        </w:rPr>
      </w:pPr>
    </w:p>
    <w:p w14:paraId="3C4408A0">
      <w:pPr>
        <w:spacing w:line="360" w:lineRule="auto"/>
        <w:rPr>
          <w:sz w:val="24"/>
        </w:rPr>
      </w:pPr>
    </w:p>
    <w:p w14:paraId="3594C928">
      <w:pPr>
        <w:spacing w:line="360" w:lineRule="auto"/>
        <w:jc w:val="center"/>
        <w:rPr>
          <w:sz w:val="24"/>
        </w:rPr>
      </w:pPr>
    </w:p>
    <w:p w14:paraId="706285CD">
      <w:pPr>
        <w:spacing w:line="360" w:lineRule="auto"/>
        <w:jc w:val="center"/>
        <w:rPr>
          <w:sz w:val="24"/>
        </w:rPr>
      </w:pPr>
    </w:p>
    <w:p w14:paraId="4FFDB48B">
      <w:pPr>
        <w:spacing w:line="360" w:lineRule="auto"/>
        <w:jc w:val="center"/>
        <w:rPr>
          <w:sz w:val="24"/>
        </w:rPr>
      </w:pPr>
    </w:p>
    <w:p w14:paraId="2882CFC9">
      <w:pPr>
        <w:spacing w:line="360" w:lineRule="auto"/>
        <w:jc w:val="center"/>
        <w:rPr>
          <w:sz w:val="28"/>
          <w:szCs w:val="28"/>
        </w:rPr>
      </w:pPr>
    </w:p>
    <w:p w14:paraId="3023BFDC">
      <w:pPr>
        <w:spacing w:line="360" w:lineRule="auto"/>
        <w:rPr>
          <w:sz w:val="32"/>
          <w:szCs w:val="24"/>
        </w:rPr>
      </w:pPr>
    </w:p>
    <w:p w14:paraId="769EF7C8">
      <w:pPr>
        <w:spacing w:line="360" w:lineRule="auto"/>
        <w:jc w:val="center"/>
        <w:rPr>
          <w:sz w:val="36"/>
          <w:szCs w:val="36"/>
        </w:rPr>
      </w:pPr>
      <w:r>
        <w:rPr>
          <w:rFonts w:hAnsiTheme="minorEastAsia"/>
          <w:sz w:val="36"/>
          <w:szCs w:val="36"/>
        </w:rPr>
        <w:t>南京市疾病预防控制中心</w:t>
      </w:r>
    </w:p>
    <w:p w14:paraId="472C475B">
      <w:pPr>
        <w:spacing w:line="360" w:lineRule="auto"/>
        <w:jc w:val="center"/>
        <w:rPr>
          <w:sz w:val="28"/>
          <w:szCs w:val="28"/>
        </w:rPr>
      </w:pPr>
    </w:p>
    <w:p w14:paraId="292C042C">
      <w:pPr>
        <w:spacing w:line="360" w:lineRule="auto"/>
        <w:jc w:val="center"/>
        <w:rPr>
          <w:rFonts w:hint="eastAsia" w:hAnsiTheme="minorEastAsia"/>
          <w:sz w:val="36"/>
          <w:szCs w:val="36"/>
        </w:rPr>
      </w:pPr>
      <w:r>
        <w:rPr>
          <w:rFonts w:hint="eastAsia" w:hAnsiTheme="minorEastAsia"/>
          <w:sz w:val="36"/>
          <w:szCs w:val="36"/>
        </w:rPr>
        <w:t>2025年</w:t>
      </w:r>
      <w:r>
        <w:rPr>
          <w:rFonts w:hint="eastAsia" w:hAnsiTheme="minorEastAsia"/>
          <w:sz w:val="36"/>
          <w:szCs w:val="36"/>
          <w:lang w:val="en-US" w:eastAsia="zh-CN"/>
        </w:rPr>
        <w:t>6</w:t>
      </w:r>
      <w:r>
        <w:rPr>
          <w:rFonts w:hint="eastAsia" w:hAnsiTheme="minorEastAsia"/>
          <w:sz w:val="36"/>
          <w:szCs w:val="36"/>
        </w:rPr>
        <w:t>月</w:t>
      </w:r>
      <w:r>
        <w:rPr>
          <w:rFonts w:hint="eastAsia" w:hAnsiTheme="minorEastAsia"/>
          <w:sz w:val="36"/>
          <w:szCs w:val="36"/>
          <w:lang w:val="en-US" w:eastAsia="zh-CN"/>
        </w:rPr>
        <w:t>13</w:t>
      </w:r>
      <w:r>
        <w:rPr>
          <w:rFonts w:hint="eastAsia" w:hAnsiTheme="minorEastAsia"/>
          <w:sz w:val="36"/>
          <w:szCs w:val="36"/>
        </w:rPr>
        <w:t>日</w:t>
      </w:r>
    </w:p>
    <w:p w14:paraId="65C0964D">
      <w:pPr>
        <w:spacing w:line="360" w:lineRule="auto"/>
        <w:jc w:val="center"/>
        <w:rPr>
          <w:rFonts w:hint="eastAsia" w:hAnsiTheme="minorEastAsia"/>
          <w:sz w:val="36"/>
          <w:szCs w:val="36"/>
        </w:rPr>
      </w:pPr>
    </w:p>
    <w:p w14:paraId="53E0CEA5">
      <w:pPr>
        <w:spacing w:line="360" w:lineRule="auto"/>
        <w:jc w:val="center"/>
        <w:rPr>
          <w:rFonts w:hint="eastAsia" w:hAnsiTheme="minorEastAsia"/>
          <w:sz w:val="36"/>
          <w:szCs w:val="36"/>
        </w:rPr>
      </w:pPr>
    </w:p>
    <w:p w14:paraId="0A032DC9">
      <w:pPr>
        <w:spacing w:line="360" w:lineRule="auto"/>
        <w:ind w:firstLine="480" w:firstLineChars="200"/>
        <w:rPr>
          <w:rFonts w:hAnsiTheme="minorEastAsia"/>
          <w:sz w:val="24"/>
          <w:szCs w:val="24"/>
        </w:rPr>
      </w:pPr>
    </w:p>
    <w:p w14:paraId="5D1F6DF1">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14:paraId="39578D43">
      <w:pPr>
        <w:jc w:val="left"/>
        <w:rPr>
          <w:rFonts w:ascii="仿宋" w:hAnsi="仿宋" w:eastAsia="仿宋"/>
          <w:sz w:val="24"/>
          <w:szCs w:val="28"/>
        </w:rPr>
      </w:pPr>
      <w:r>
        <w:rPr>
          <w:rFonts w:hint="eastAsia" w:ascii="仿宋" w:hAnsi="仿宋" w:eastAsia="仿宋"/>
          <w:sz w:val="24"/>
          <w:szCs w:val="28"/>
          <w:lang w:val="en-US" w:eastAsia="zh-CN"/>
        </w:rPr>
        <w:t xml:space="preserve">   </w:t>
      </w:r>
      <w:r>
        <w:rPr>
          <w:rFonts w:hint="eastAsia" w:ascii="仿宋" w:hAnsi="仿宋" w:eastAsia="仿宋"/>
          <w:sz w:val="24"/>
          <w:szCs w:val="28"/>
        </w:rPr>
        <w:t>南京市疾病预防控制中心</w:t>
      </w:r>
      <w:r>
        <w:rPr>
          <w:rFonts w:hint="eastAsia" w:ascii="仿宋" w:hAnsi="仿宋" w:eastAsia="仿宋"/>
          <w:sz w:val="24"/>
          <w:szCs w:val="28"/>
          <w:lang w:val="en-US" w:eastAsia="zh-CN"/>
        </w:rPr>
        <w:t>就冷冻研磨仪开展采购活动</w:t>
      </w:r>
      <w:r>
        <w:rPr>
          <w:rFonts w:hint="eastAsia" w:ascii="仿宋" w:hAnsi="仿宋" w:eastAsia="仿宋"/>
          <w:sz w:val="24"/>
          <w:szCs w:val="28"/>
        </w:rPr>
        <w:t>，本项目以符合要求，通过综合评方法确认，详见评分标准附表。欢迎符合资格条件的供应商参加。</w:t>
      </w:r>
    </w:p>
    <w:p w14:paraId="2F93C183">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35393789"/>
      <w:bookmarkStart w:id="1" w:name="_Toc28359001"/>
      <w:r>
        <w:rPr>
          <w:rFonts w:hint="eastAsia" w:ascii="华文中宋" w:hAnsi="华文中宋" w:eastAsia="华文中宋"/>
          <w:sz w:val="32"/>
          <w:lang w:eastAsia="zh-CN"/>
        </w:rPr>
        <w:t>采购</w:t>
      </w:r>
      <w:r>
        <w:rPr>
          <w:rFonts w:hint="eastAsia" w:ascii="华文中宋" w:hAnsi="华文中宋" w:eastAsia="华文中宋"/>
          <w:sz w:val="32"/>
        </w:rPr>
        <w:t>公告</w:t>
      </w:r>
      <w:bookmarkEnd w:id="0"/>
      <w:bookmarkEnd w:id="1"/>
    </w:p>
    <w:p w14:paraId="6AE69236">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14:paraId="2232AC3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000000"/>
          <w:sz w:val="24"/>
          <w:szCs w:val="28"/>
        </w:rPr>
      </w:pPr>
      <w:r>
        <w:rPr>
          <w:rFonts w:ascii="仿宋" w:hAnsi="仿宋" w:eastAsia="仿宋"/>
          <w:sz w:val="24"/>
          <w:szCs w:val="28"/>
        </w:rPr>
        <w:t>南京市疾病预防控制中心</w:t>
      </w:r>
      <w:r>
        <w:rPr>
          <w:rFonts w:hint="eastAsia" w:ascii="仿宋" w:hAnsi="仿宋" w:eastAsia="仿宋"/>
          <w:sz w:val="24"/>
          <w:szCs w:val="28"/>
          <w:lang w:val="en-US" w:eastAsia="zh-CN"/>
        </w:rPr>
        <w:t>冷冻研磨仪采购</w:t>
      </w:r>
      <w:r>
        <w:rPr>
          <w:rFonts w:hint="eastAsia" w:ascii="仿宋" w:hAnsi="仿宋" w:eastAsia="仿宋"/>
          <w:sz w:val="24"/>
          <w:szCs w:val="28"/>
        </w:rPr>
        <w:t>的潜在</w:t>
      </w:r>
      <w:r>
        <w:rPr>
          <w:rFonts w:hint="eastAsia" w:ascii="仿宋" w:hAnsi="仿宋" w:eastAsia="仿宋"/>
          <w:sz w:val="24"/>
          <w:szCs w:val="28"/>
          <w:lang w:val="en-US" w:eastAsia="zh-CN"/>
        </w:rPr>
        <w:t>供应商</w:t>
      </w:r>
      <w:r>
        <w:rPr>
          <w:rFonts w:hint="eastAsia" w:ascii="仿宋" w:hAnsi="仿宋" w:eastAsia="仿宋"/>
          <w:sz w:val="24"/>
          <w:szCs w:val="28"/>
        </w:rPr>
        <w:t>应在</w:t>
      </w:r>
      <w:r>
        <w:rPr>
          <w:rFonts w:hint="eastAsia" w:ascii="仿宋" w:hAnsi="仿宋" w:eastAsia="仿宋"/>
          <w:sz w:val="24"/>
          <w:szCs w:val="28"/>
          <w:u w:val="single"/>
        </w:rPr>
        <w:t>南京市疾控中心官方网站</w:t>
      </w:r>
      <w:r>
        <w:rPr>
          <w:rFonts w:hint="eastAsia" w:ascii="仿宋" w:hAnsi="仿宋" w:eastAsia="仿宋"/>
          <w:sz w:val="24"/>
          <w:szCs w:val="28"/>
        </w:rPr>
        <w:t>获取</w:t>
      </w:r>
      <w:r>
        <w:rPr>
          <w:rFonts w:hint="eastAsia" w:ascii="仿宋" w:hAnsi="仿宋" w:eastAsia="仿宋"/>
          <w:sz w:val="24"/>
          <w:szCs w:val="28"/>
          <w:lang w:eastAsia="zh-CN"/>
        </w:rPr>
        <w:t>采购</w:t>
      </w:r>
      <w:r>
        <w:rPr>
          <w:rFonts w:hint="eastAsia" w:ascii="仿宋" w:hAnsi="仿宋" w:eastAsia="仿宋"/>
          <w:sz w:val="24"/>
          <w:szCs w:val="28"/>
        </w:rPr>
        <w:t>文件，并</w:t>
      </w:r>
      <w:r>
        <w:rPr>
          <w:rFonts w:hint="eastAsia" w:ascii="仿宋" w:hAnsi="仿宋" w:eastAsia="仿宋"/>
          <w:color w:val="000000"/>
          <w:sz w:val="24"/>
          <w:szCs w:val="28"/>
        </w:rPr>
        <w:t>于</w:t>
      </w:r>
      <w:r>
        <w:rPr>
          <w:rFonts w:hint="eastAsia" w:ascii="仿宋" w:hAnsi="仿宋" w:eastAsia="仿宋"/>
          <w:color w:val="000000"/>
          <w:sz w:val="24"/>
          <w:szCs w:val="28"/>
          <w:u w:val="single"/>
        </w:rPr>
        <w:t>202</w:t>
      </w:r>
      <w:r>
        <w:rPr>
          <w:rFonts w:hint="eastAsia" w:ascii="仿宋" w:hAnsi="仿宋" w:eastAsia="仿宋"/>
          <w:color w:val="000000"/>
          <w:sz w:val="24"/>
          <w:szCs w:val="28"/>
          <w:u w:val="single"/>
          <w:lang w:val="en-US" w:eastAsia="zh-CN"/>
        </w:rPr>
        <w:t>5</w:t>
      </w:r>
      <w:r>
        <w:rPr>
          <w:rFonts w:hint="eastAsia" w:ascii="仿宋" w:hAnsi="仿宋" w:eastAsia="仿宋"/>
          <w:color w:val="000000"/>
          <w:sz w:val="24"/>
          <w:szCs w:val="28"/>
        </w:rPr>
        <w:t>年</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u w:val="single"/>
          <w:lang w:val="en-US" w:eastAsia="zh-CN"/>
        </w:rPr>
        <w:t xml:space="preserve"> 7 </w:t>
      </w:r>
      <w:r>
        <w:rPr>
          <w:rFonts w:hint="eastAsia" w:ascii="仿宋" w:hAnsi="仿宋" w:eastAsia="仿宋"/>
          <w:color w:val="000000"/>
          <w:sz w:val="24"/>
          <w:szCs w:val="28"/>
          <w:u w:val="single"/>
        </w:rPr>
        <w:t xml:space="preserve">  </w:t>
      </w:r>
      <w:r>
        <w:rPr>
          <w:rFonts w:hint="eastAsia" w:ascii="仿宋" w:hAnsi="仿宋" w:eastAsia="仿宋"/>
          <w:bCs/>
          <w:color w:val="000000"/>
          <w:sz w:val="24"/>
          <w:szCs w:val="28"/>
        </w:rPr>
        <w:t xml:space="preserve">月 </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u w:val="single"/>
          <w:lang w:val="en-US" w:eastAsia="zh-CN"/>
        </w:rPr>
        <w:t xml:space="preserve"> 4 </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rPr>
        <w:t>日</w:t>
      </w:r>
      <w:r>
        <w:rPr>
          <w:rFonts w:hint="eastAsia" w:ascii="仿宋" w:hAnsi="仿宋" w:eastAsia="仿宋"/>
          <w:bCs/>
          <w:color w:val="000000"/>
          <w:sz w:val="24"/>
          <w:szCs w:val="28"/>
          <w:lang w:val="en-US" w:eastAsia="zh-CN"/>
        </w:rPr>
        <w:t>9</w:t>
      </w:r>
      <w:r>
        <w:rPr>
          <w:rFonts w:hint="eastAsia" w:ascii="仿宋" w:hAnsi="仿宋" w:eastAsia="仿宋"/>
          <w:bCs/>
          <w:color w:val="000000"/>
          <w:sz w:val="24"/>
          <w:szCs w:val="28"/>
        </w:rPr>
        <w:t>点</w:t>
      </w:r>
      <w:r>
        <w:rPr>
          <w:rFonts w:hint="eastAsia" w:ascii="仿宋" w:hAnsi="仿宋" w:eastAsia="仿宋"/>
          <w:bCs/>
          <w:color w:val="000000"/>
          <w:sz w:val="24"/>
          <w:szCs w:val="28"/>
          <w:lang w:val="en-US" w:eastAsia="zh-CN"/>
        </w:rPr>
        <w:t>00</w:t>
      </w:r>
      <w:r>
        <w:rPr>
          <w:rFonts w:hint="eastAsia" w:ascii="仿宋" w:hAnsi="仿宋" w:eastAsia="仿宋"/>
          <w:bCs/>
          <w:color w:val="000000"/>
          <w:sz w:val="24"/>
          <w:szCs w:val="28"/>
        </w:rPr>
        <w:t>分（北京时间）前递交投标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14:paraId="616BC0A3">
      <w:pPr>
        <w:pStyle w:val="3"/>
        <w:spacing w:line="360" w:lineRule="auto"/>
        <w:rPr>
          <w:rFonts w:ascii="黑体" w:hAnsi="黑体" w:cs="宋体"/>
          <w:b w:val="0"/>
          <w:color w:val="000000"/>
          <w:sz w:val="24"/>
          <w:szCs w:val="28"/>
        </w:rPr>
      </w:pPr>
      <w:bookmarkStart w:id="2" w:name="_Toc28359079"/>
      <w:bookmarkStart w:id="3" w:name="_Toc35393790"/>
      <w:bookmarkStart w:id="4" w:name="_Toc35393621"/>
      <w:bookmarkStart w:id="5" w:name="_Toc28359002"/>
      <w:bookmarkStart w:id="6" w:name="_Hlk24379207"/>
      <w:r>
        <w:rPr>
          <w:rFonts w:hint="eastAsia" w:ascii="黑体" w:hAnsi="黑体" w:cs="宋体"/>
          <w:b w:val="0"/>
          <w:color w:val="000000"/>
          <w:sz w:val="24"/>
          <w:szCs w:val="28"/>
        </w:rPr>
        <w:t>一、项目基本情况</w:t>
      </w:r>
      <w:bookmarkEnd w:id="2"/>
      <w:bookmarkEnd w:id="3"/>
      <w:bookmarkEnd w:id="4"/>
      <w:bookmarkEnd w:id="5"/>
    </w:p>
    <w:p w14:paraId="77E67B74">
      <w:pPr>
        <w:spacing w:line="360" w:lineRule="auto"/>
        <w:ind w:firstLine="480" w:firstLineChars="200"/>
        <w:rPr>
          <w:rFonts w:hint="eastAsia" w:ascii="仿宋" w:hAnsi="仿宋" w:eastAsia="仿宋"/>
          <w:sz w:val="24"/>
          <w:szCs w:val="28"/>
          <w:lang w:val="en-US" w:eastAsia="zh-CN"/>
        </w:rPr>
      </w:pPr>
      <w:r>
        <w:rPr>
          <w:rFonts w:hint="eastAsia" w:ascii="仿宋" w:hAnsi="仿宋" w:eastAsia="仿宋"/>
          <w:sz w:val="24"/>
          <w:szCs w:val="28"/>
        </w:rPr>
        <w:t>项目名称：</w:t>
      </w:r>
      <w:bookmarkEnd w:id="6"/>
      <w:r>
        <w:rPr>
          <w:rFonts w:ascii="仿宋" w:hAnsi="仿宋" w:eastAsia="仿宋"/>
          <w:sz w:val="24"/>
          <w:szCs w:val="28"/>
        </w:rPr>
        <w:t>南京市疾病预防控制中</w:t>
      </w:r>
      <w:r>
        <w:rPr>
          <w:rFonts w:hint="eastAsia" w:ascii="仿宋" w:hAnsi="仿宋" w:eastAsia="仿宋"/>
          <w:sz w:val="24"/>
          <w:szCs w:val="28"/>
        </w:rPr>
        <w:t>心</w:t>
      </w:r>
      <w:r>
        <w:rPr>
          <w:rFonts w:hint="eastAsia" w:ascii="仿宋" w:hAnsi="仿宋" w:eastAsia="仿宋"/>
          <w:sz w:val="24"/>
          <w:szCs w:val="28"/>
          <w:lang w:val="en-US" w:eastAsia="zh-CN"/>
        </w:rPr>
        <w:t>冷冻研磨仪</w:t>
      </w:r>
    </w:p>
    <w:p w14:paraId="21F1AAF7">
      <w:pPr>
        <w:spacing w:line="360" w:lineRule="auto"/>
        <w:ind w:firstLine="480" w:firstLineChars="200"/>
        <w:rPr>
          <w:rFonts w:hint="default" w:ascii="仿宋" w:hAnsi="仿宋" w:eastAsia="仿宋"/>
          <w:sz w:val="24"/>
          <w:szCs w:val="28"/>
          <w:lang w:val="en-US" w:eastAsia="zh-CN"/>
        </w:rPr>
      </w:pPr>
      <w:r>
        <w:rPr>
          <w:rFonts w:hint="eastAsia" w:ascii="仿宋" w:hAnsi="仿宋" w:eastAsia="仿宋"/>
          <w:sz w:val="24"/>
          <w:szCs w:val="28"/>
        </w:rPr>
        <w:t>采购预算：</w:t>
      </w:r>
      <w:r>
        <w:rPr>
          <w:rFonts w:hint="eastAsia" w:ascii="仿宋" w:hAnsi="仿宋" w:eastAsia="仿宋"/>
          <w:sz w:val="24"/>
          <w:szCs w:val="28"/>
          <w:lang w:val="en-US" w:eastAsia="zh-CN"/>
        </w:rPr>
        <w:t>8.5万元</w:t>
      </w:r>
    </w:p>
    <w:p w14:paraId="5B558F68">
      <w:pPr>
        <w:widowControl/>
        <w:shd w:val="clear" w:color="auto" w:fill="FFFFFF" w:themeFill="background1"/>
        <w:spacing w:line="360" w:lineRule="auto"/>
        <w:ind w:firstLine="370"/>
        <w:rPr>
          <w:rFonts w:hint="eastAsia" w:ascii="仿宋" w:hAnsi="仿宋" w:eastAsia="仿宋"/>
          <w:sz w:val="24"/>
          <w:szCs w:val="28"/>
        </w:rPr>
      </w:pPr>
      <w:r>
        <w:rPr>
          <w:rFonts w:hint="eastAsia" w:ascii="仿宋" w:hAnsi="仿宋" w:eastAsia="仿宋"/>
          <w:sz w:val="24"/>
          <w:szCs w:val="28"/>
        </w:rPr>
        <w:t>采购需求：</w:t>
      </w:r>
      <w:r>
        <w:rPr>
          <w:rFonts w:hint="eastAsia" w:ascii="仿宋" w:hAnsi="仿宋" w:eastAsia="仿宋"/>
          <w:sz w:val="24"/>
          <w:szCs w:val="28"/>
          <w:lang w:val="en-US" w:eastAsia="zh-CN"/>
        </w:rPr>
        <w:t>其他需求</w:t>
      </w:r>
      <w:r>
        <w:rPr>
          <w:rFonts w:hint="eastAsia" w:ascii="仿宋" w:hAnsi="仿宋" w:eastAsia="仿宋"/>
          <w:sz w:val="24"/>
          <w:szCs w:val="28"/>
        </w:rPr>
        <w:t>详见需求附表</w:t>
      </w:r>
    </w:p>
    <w:tbl>
      <w:tblPr>
        <w:tblStyle w:val="13"/>
        <w:tblW w:w="4998" w:type="pct"/>
        <w:tblInd w:w="0" w:type="dxa"/>
        <w:tblLayout w:type="fixed"/>
        <w:tblCellMar>
          <w:top w:w="0" w:type="dxa"/>
          <w:left w:w="108" w:type="dxa"/>
          <w:bottom w:w="0" w:type="dxa"/>
          <w:right w:w="108" w:type="dxa"/>
        </w:tblCellMar>
      </w:tblPr>
      <w:tblGrid>
        <w:gridCol w:w="1727"/>
        <w:gridCol w:w="1256"/>
        <w:gridCol w:w="2844"/>
        <w:gridCol w:w="2186"/>
        <w:gridCol w:w="2065"/>
      </w:tblGrid>
      <w:tr w14:paraId="5B8A8F05">
        <w:tblPrEx>
          <w:tblCellMar>
            <w:top w:w="0" w:type="dxa"/>
            <w:left w:w="108" w:type="dxa"/>
            <w:bottom w:w="0" w:type="dxa"/>
            <w:right w:w="108" w:type="dxa"/>
          </w:tblCellMar>
        </w:tblPrEx>
        <w:trPr>
          <w:trHeight w:val="568" w:hRule="atLeast"/>
        </w:trPr>
        <w:tc>
          <w:tcPr>
            <w:tcW w:w="8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780E5">
            <w:pPr>
              <w:spacing w:line="360" w:lineRule="auto"/>
              <w:ind w:firstLine="480" w:firstLineChars="200"/>
              <w:rPr>
                <w:rFonts w:ascii="仿宋" w:hAnsi="仿宋" w:eastAsia="仿宋"/>
                <w:b w:val="0"/>
                <w:color w:val="000000"/>
                <w:sz w:val="24"/>
                <w:szCs w:val="28"/>
              </w:rPr>
            </w:pPr>
            <w:r>
              <w:rPr>
                <w:rFonts w:hint="eastAsia" w:ascii="仿宋" w:hAnsi="仿宋" w:eastAsia="仿宋"/>
                <w:b w:val="0"/>
                <w:color w:val="000000"/>
                <w:sz w:val="24"/>
                <w:szCs w:val="28"/>
              </w:rPr>
              <w:t>设备名称</w:t>
            </w:r>
          </w:p>
        </w:tc>
        <w:tc>
          <w:tcPr>
            <w:tcW w:w="6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C4B80">
            <w:pPr>
              <w:spacing w:line="360" w:lineRule="auto"/>
              <w:jc w:val="center"/>
              <w:rPr>
                <w:rFonts w:ascii="仿宋" w:hAnsi="仿宋" w:eastAsia="仿宋"/>
                <w:b w:val="0"/>
                <w:color w:val="000000"/>
                <w:sz w:val="24"/>
                <w:szCs w:val="28"/>
              </w:rPr>
            </w:pPr>
            <w:r>
              <w:rPr>
                <w:rFonts w:hint="eastAsia" w:ascii="仿宋" w:hAnsi="仿宋" w:eastAsia="仿宋"/>
                <w:b w:val="0"/>
                <w:color w:val="000000"/>
                <w:sz w:val="24"/>
                <w:szCs w:val="28"/>
              </w:rPr>
              <w:t>数量</w:t>
            </w:r>
          </w:p>
        </w:tc>
        <w:tc>
          <w:tcPr>
            <w:tcW w:w="1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403AA">
            <w:pPr>
              <w:spacing w:line="360" w:lineRule="auto"/>
              <w:jc w:val="both"/>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预算单价（最高限价）</w:t>
            </w:r>
            <w:r>
              <w:rPr>
                <w:rFonts w:hint="eastAsia" w:ascii="仿宋" w:hAnsi="仿宋" w:eastAsia="仿宋"/>
                <w:b w:val="0"/>
                <w:color w:val="000000"/>
                <w:sz w:val="24"/>
                <w:szCs w:val="28"/>
                <w:lang w:val="en-US" w:eastAsia="zh-CN"/>
              </w:rPr>
              <w:t>元</w:t>
            </w:r>
          </w:p>
        </w:tc>
        <w:tc>
          <w:tcPr>
            <w:tcW w:w="10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A03C6">
            <w:pPr>
              <w:spacing w:line="360" w:lineRule="auto"/>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总价(最高限价)</w:t>
            </w:r>
            <w:r>
              <w:rPr>
                <w:rFonts w:hint="eastAsia" w:ascii="仿宋" w:hAnsi="仿宋" w:eastAsia="仿宋"/>
                <w:b w:val="0"/>
                <w:color w:val="000000"/>
                <w:sz w:val="24"/>
                <w:szCs w:val="28"/>
                <w:lang w:val="en-US" w:eastAsia="zh-CN"/>
              </w:rPr>
              <w:t>元</w:t>
            </w:r>
          </w:p>
        </w:tc>
        <w:tc>
          <w:tcPr>
            <w:tcW w:w="10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D3492">
            <w:pPr>
              <w:spacing w:line="360" w:lineRule="auto"/>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lang w:val="en-US" w:eastAsia="zh-CN"/>
              </w:rPr>
              <w:t>备注</w:t>
            </w:r>
          </w:p>
        </w:tc>
      </w:tr>
      <w:tr w14:paraId="54D233D6">
        <w:tblPrEx>
          <w:tblCellMar>
            <w:top w:w="0" w:type="dxa"/>
            <w:left w:w="108" w:type="dxa"/>
            <w:bottom w:w="0" w:type="dxa"/>
            <w:right w:w="108" w:type="dxa"/>
          </w:tblCellMar>
        </w:tblPrEx>
        <w:trPr>
          <w:trHeight w:val="400" w:hRule="atLeast"/>
        </w:trPr>
        <w:tc>
          <w:tcPr>
            <w:tcW w:w="8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59C0D">
            <w:pPr>
              <w:keepNext w:val="0"/>
              <w:keepLines w:val="0"/>
              <w:widowControl/>
              <w:suppressLineNumbers w:val="0"/>
              <w:jc w:val="center"/>
              <w:textAlignment w:val="center"/>
              <w:rPr>
                <w:rFonts w:hint="eastAsia" w:ascii="宋体" w:hAnsi="宋体" w:eastAsia="仿宋" w:cs="宋体"/>
                <w:i w:val="0"/>
                <w:iCs w:val="0"/>
                <w:color w:val="FF0000"/>
                <w:kern w:val="2"/>
                <w:sz w:val="18"/>
                <w:szCs w:val="18"/>
                <w:u w:val="none"/>
                <w:lang w:val="en-US" w:eastAsia="zh-CN" w:bidi="ar-SA"/>
              </w:rPr>
            </w:pPr>
            <w:r>
              <w:rPr>
                <w:rFonts w:hint="eastAsia" w:ascii="仿宋" w:hAnsi="仿宋" w:eastAsia="仿宋"/>
                <w:sz w:val="24"/>
                <w:szCs w:val="28"/>
                <w:lang w:val="en-US" w:eastAsia="zh-CN"/>
              </w:rPr>
              <w:t>冷冻研磨仪</w:t>
            </w:r>
          </w:p>
        </w:tc>
        <w:tc>
          <w:tcPr>
            <w:tcW w:w="6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7EA32">
            <w:pPr>
              <w:spacing w:line="360" w:lineRule="auto"/>
              <w:jc w:val="center"/>
              <w:rPr>
                <w:rFonts w:hint="default" w:eastAsia="仿宋"/>
                <w:b w:val="0"/>
                <w:color w:val="000000"/>
                <w:sz w:val="22"/>
                <w:szCs w:val="24"/>
                <w:lang w:val="en-US" w:eastAsia="zh-CN"/>
              </w:rPr>
            </w:pPr>
            <w:r>
              <w:rPr>
                <w:rFonts w:hint="eastAsia" w:eastAsia="仿宋"/>
                <w:b w:val="0"/>
                <w:color w:val="000000"/>
                <w:sz w:val="22"/>
                <w:szCs w:val="24"/>
                <w:lang w:val="en-US" w:eastAsia="zh-CN"/>
              </w:rPr>
              <w:t>1</w:t>
            </w:r>
          </w:p>
        </w:tc>
        <w:tc>
          <w:tcPr>
            <w:tcW w:w="1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FBB87">
            <w:pPr>
              <w:spacing w:line="360" w:lineRule="auto"/>
              <w:ind w:firstLine="440" w:firstLineChars="200"/>
              <w:jc w:val="center"/>
              <w:rPr>
                <w:rFonts w:hint="default" w:eastAsia="仿宋"/>
                <w:b w:val="0"/>
                <w:color w:val="000000"/>
                <w:sz w:val="22"/>
                <w:szCs w:val="24"/>
                <w:lang w:val="en-US" w:eastAsia="zh-CN"/>
              </w:rPr>
            </w:pPr>
            <w:r>
              <w:rPr>
                <w:rFonts w:hint="eastAsia" w:eastAsia="仿宋"/>
                <w:b w:val="0"/>
                <w:color w:val="000000"/>
                <w:sz w:val="22"/>
                <w:szCs w:val="24"/>
                <w:lang w:val="en-US" w:eastAsia="zh-CN"/>
              </w:rPr>
              <w:t>85000</w:t>
            </w:r>
          </w:p>
        </w:tc>
        <w:tc>
          <w:tcPr>
            <w:tcW w:w="10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AECDA">
            <w:pPr>
              <w:spacing w:line="360" w:lineRule="auto"/>
              <w:ind w:firstLine="440" w:firstLineChars="200"/>
              <w:jc w:val="center"/>
              <w:rPr>
                <w:rFonts w:hint="default" w:eastAsia="仿宋"/>
                <w:b w:val="0"/>
                <w:color w:val="000000"/>
                <w:sz w:val="22"/>
                <w:szCs w:val="24"/>
                <w:lang w:val="en-US" w:eastAsia="zh-CN"/>
              </w:rPr>
            </w:pPr>
            <w:r>
              <w:rPr>
                <w:rFonts w:hint="eastAsia" w:eastAsia="仿宋"/>
                <w:b w:val="0"/>
                <w:color w:val="000000"/>
                <w:sz w:val="22"/>
                <w:szCs w:val="24"/>
                <w:lang w:val="en-US" w:eastAsia="zh-CN"/>
              </w:rPr>
              <w:t>85000</w:t>
            </w:r>
          </w:p>
        </w:tc>
        <w:tc>
          <w:tcPr>
            <w:tcW w:w="10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75630">
            <w:pPr>
              <w:keepNext w:val="0"/>
              <w:keepLines w:val="0"/>
              <w:widowControl/>
              <w:suppressLineNumbers w:val="0"/>
              <w:jc w:val="center"/>
              <w:textAlignment w:val="center"/>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不接受进口产品投标</w:t>
            </w:r>
          </w:p>
        </w:tc>
      </w:tr>
      <w:tr w14:paraId="7CCD3511">
        <w:tblPrEx>
          <w:tblCellMar>
            <w:top w:w="0" w:type="dxa"/>
            <w:left w:w="108" w:type="dxa"/>
            <w:bottom w:w="0" w:type="dxa"/>
            <w:right w:w="108" w:type="dxa"/>
          </w:tblCellMar>
        </w:tblPrEx>
        <w:trPr>
          <w:trHeight w:val="360" w:hRule="atLeast"/>
        </w:trPr>
        <w:tc>
          <w:tcPr>
            <w:tcW w:w="856" w:type="pct"/>
            <w:tcBorders>
              <w:top w:val="single" w:color="000000" w:sz="4" w:space="0"/>
              <w:left w:val="single" w:color="auto" w:sz="4" w:space="0"/>
              <w:bottom w:val="single" w:color="000000" w:sz="4" w:space="0"/>
              <w:right w:val="single" w:color="000000" w:sz="4" w:space="0"/>
            </w:tcBorders>
            <w:shd w:val="clear" w:color="auto" w:fill="FFFFFF"/>
            <w:vAlign w:val="center"/>
          </w:tcPr>
          <w:p w14:paraId="3E628635">
            <w:pPr>
              <w:spacing w:line="360" w:lineRule="auto"/>
              <w:ind w:firstLine="480" w:firstLineChars="200"/>
              <w:rPr>
                <w:rFonts w:hint="eastAsia" w:ascii="仿宋" w:hAnsi="仿宋" w:eastAsia="仿宋"/>
                <w:b w:val="0"/>
                <w:color w:val="000000"/>
                <w:sz w:val="24"/>
                <w:szCs w:val="28"/>
              </w:rPr>
            </w:pPr>
            <w:r>
              <w:rPr>
                <w:rFonts w:hint="eastAsia" w:ascii="仿宋" w:hAnsi="仿宋" w:eastAsia="仿宋"/>
                <w:b w:val="0"/>
                <w:color w:val="000000"/>
                <w:sz w:val="24"/>
                <w:szCs w:val="28"/>
              </w:rPr>
              <w:t>总价</w:t>
            </w:r>
            <w:r>
              <w:rPr>
                <w:rFonts w:hint="eastAsia" w:ascii="仿宋" w:hAnsi="仿宋" w:eastAsia="仿宋"/>
                <w:b w:val="0"/>
                <w:color w:val="000000"/>
                <w:sz w:val="24"/>
                <w:szCs w:val="28"/>
                <w:lang w:eastAsia="zh-CN"/>
              </w:rPr>
              <w:t>（</w:t>
            </w:r>
            <w:r>
              <w:rPr>
                <w:rFonts w:hint="eastAsia" w:ascii="仿宋" w:hAnsi="仿宋" w:eastAsia="仿宋"/>
                <w:b w:val="0"/>
                <w:color w:val="000000"/>
                <w:sz w:val="24"/>
                <w:szCs w:val="28"/>
                <w:lang w:val="en-US" w:eastAsia="zh-CN"/>
              </w:rPr>
              <w:t>元</w:t>
            </w:r>
            <w:r>
              <w:rPr>
                <w:rFonts w:hint="eastAsia" w:ascii="仿宋" w:hAnsi="仿宋" w:eastAsia="仿宋"/>
                <w:b w:val="0"/>
                <w:color w:val="000000"/>
                <w:sz w:val="24"/>
                <w:szCs w:val="28"/>
                <w:lang w:eastAsia="zh-CN"/>
              </w:rPr>
              <w:t>）</w:t>
            </w:r>
          </w:p>
        </w:tc>
        <w:tc>
          <w:tcPr>
            <w:tcW w:w="311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9CF25">
            <w:pPr>
              <w:spacing w:line="360" w:lineRule="auto"/>
              <w:ind w:firstLine="440" w:firstLineChars="200"/>
              <w:jc w:val="center"/>
              <w:rPr>
                <w:rFonts w:hint="default" w:eastAsia="仿宋"/>
                <w:b w:val="0"/>
                <w:color w:val="000000"/>
                <w:sz w:val="22"/>
                <w:szCs w:val="24"/>
                <w:lang w:val="en-US" w:eastAsia="zh-CN"/>
              </w:rPr>
            </w:pPr>
            <w:r>
              <w:rPr>
                <w:rFonts w:hint="eastAsia" w:eastAsia="仿宋"/>
                <w:b w:val="0"/>
                <w:color w:val="000000"/>
                <w:sz w:val="22"/>
                <w:szCs w:val="24"/>
                <w:lang w:val="en-US" w:eastAsia="zh-CN"/>
              </w:rPr>
              <w:t>85000</w:t>
            </w:r>
          </w:p>
        </w:tc>
        <w:tc>
          <w:tcPr>
            <w:tcW w:w="10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E93C2">
            <w:pPr>
              <w:spacing w:line="360" w:lineRule="auto"/>
              <w:ind w:firstLine="420" w:firstLineChars="200"/>
              <w:jc w:val="center"/>
              <w:rPr>
                <w:rFonts w:hint="eastAsia" w:eastAsia="仿宋"/>
                <w:b w:val="0"/>
                <w:color w:val="000000"/>
                <w:lang w:val="en-US" w:eastAsia="zh-CN"/>
              </w:rPr>
            </w:pPr>
          </w:p>
        </w:tc>
      </w:tr>
    </w:tbl>
    <w:p w14:paraId="715987D4">
      <w:pPr>
        <w:spacing w:line="360" w:lineRule="auto"/>
        <w:ind w:firstLine="480" w:firstLineChars="200"/>
        <w:rPr>
          <w:rFonts w:hint="default" w:ascii="仿宋" w:hAnsi="仿宋" w:eastAsia="仿宋"/>
          <w:sz w:val="24"/>
          <w:szCs w:val="28"/>
          <w:lang w:val="en-US" w:eastAsia="zh-CN"/>
        </w:rPr>
      </w:pPr>
    </w:p>
    <w:p w14:paraId="7B851871">
      <w:pPr>
        <w:widowControl/>
        <w:spacing w:line="360" w:lineRule="auto"/>
        <w:ind w:firstLine="480" w:firstLineChars="200"/>
        <w:jc w:val="left"/>
        <w:rPr>
          <w:rFonts w:ascii="仿宋" w:hAnsi="仿宋" w:eastAsia="仿宋" w:cs="宋体"/>
          <w:sz w:val="24"/>
          <w:szCs w:val="28"/>
        </w:rPr>
      </w:pPr>
      <w:r>
        <w:rPr>
          <w:rFonts w:hint="eastAsia" w:ascii="仿宋" w:hAnsi="仿宋" w:eastAsia="仿宋"/>
          <w:sz w:val="24"/>
          <w:szCs w:val="28"/>
        </w:rPr>
        <w:t>合同履行期限：质保期结束前</w:t>
      </w:r>
    </w:p>
    <w:p w14:paraId="1B66D01C">
      <w:pPr>
        <w:pStyle w:val="3"/>
        <w:spacing w:line="360" w:lineRule="auto"/>
        <w:rPr>
          <w:rFonts w:ascii="黑体" w:hAnsi="黑体" w:cs="宋体"/>
          <w:b w:val="0"/>
          <w:sz w:val="24"/>
          <w:szCs w:val="28"/>
        </w:rPr>
      </w:pPr>
      <w:bookmarkStart w:id="7" w:name="_Toc35393622"/>
      <w:bookmarkStart w:id="8" w:name="_Toc35393791"/>
      <w:bookmarkStart w:id="9" w:name="_Toc28359080"/>
      <w:bookmarkStart w:id="10" w:name="_Toc28359003"/>
      <w:r>
        <w:rPr>
          <w:rFonts w:hint="eastAsia" w:ascii="黑体" w:hAnsi="黑体" w:cs="宋体"/>
          <w:b w:val="0"/>
          <w:sz w:val="24"/>
          <w:szCs w:val="28"/>
        </w:rPr>
        <w:t>二、申请人的资格要求：</w:t>
      </w:r>
      <w:bookmarkEnd w:id="7"/>
      <w:bookmarkEnd w:id="8"/>
      <w:bookmarkEnd w:id="9"/>
      <w:bookmarkEnd w:id="10"/>
    </w:p>
    <w:p w14:paraId="4085EC10">
      <w:pPr>
        <w:spacing w:line="360" w:lineRule="auto"/>
        <w:ind w:firstLine="484" w:firstLineChars="202"/>
        <w:rPr>
          <w:rFonts w:ascii="仿宋" w:hAnsi="仿宋" w:eastAsia="仿宋"/>
          <w:sz w:val="24"/>
          <w:szCs w:val="28"/>
        </w:rPr>
      </w:pPr>
      <w:r>
        <w:rPr>
          <w:rFonts w:hint="eastAsia" w:ascii="仿宋" w:hAnsi="仿宋" w:eastAsia="仿宋"/>
          <w:sz w:val="24"/>
          <w:szCs w:val="28"/>
        </w:rPr>
        <w:t>满足《中华人民共和国政府采购法》第二十二条规定；</w:t>
      </w:r>
    </w:p>
    <w:p w14:paraId="41D0BD87">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14:paraId="391FFBF2">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w:t>
      </w:r>
      <w:r>
        <w:rPr>
          <w:rFonts w:hint="eastAsia" w:ascii="仿宋" w:hAnsi="仿宋" w:eastAsia="仿宋"/>
          <w:sz w:val="24"/>
          <w:szCs w:val="28"/>
          <w:lang w:val="en-US" w:eastAsia="zh-CN"/>
        </w:rPr>
        <w:t>4</w:t>
      </w:r>
      <w:r>
        <w:rPr>
          <w:rFonts w:hint="eastAsia" w:ascii="仿宋" w:hAnsi="仿宋" w:eastAsia="仿宋"/>
          <w:sz w:val="24"/>
          <w:szCs w:val="28"/>
        </w:rPr>
        <w:t>年度财务报告，或投标截止时间前六个月内银行出具的资信证明，或财政部门认可的政府采购专业担保机构出具的投标担保函）；</w:t>
      </w:r>
    </w:p>
    <w:p w14:paraId="240E044D">
      <w:pPr>
        <w:spacing w:line="360" w:lineRule="auto"/>
        <w:ind w:firstLine="484" w:firstLineChars="202"/>
        <w:rPr>
          <w:rFonts w:ascii="仿宋" w:hAnsi="仿宋" w:eastAsia="仿宋"/>
          <w:sz w:val="24"/>
          <w:szCs w:val="28"/>
        </w:rPr>
      </w:pPr>
      <w:r>
        <w:rPr>
          <w:rFonts w:hint="eastAsia" w:ascii="仿宋" w:hAnsi="仿宋" w:eastAsia="仿宋"/>
          <w:sz w:val="24"/>
          <w:szCs w:val="28"/>
        </w:rPr>
        <w:t>（3）具有履行合同所必需的设备和专业技术能力（供应商根据履行采购项目合同需要，提供履行合同所必需的设备和专业技术能力的证明材料）；</w:t>
      </w:r>
    </w:p>
    <w:p w14:paraId="1779A61A">
      <w:pPr>
        <w:spacing w:line="360" w:lineRule="auto"/>
        <w:ind w:firstLine="484" w:firstLineChars="202"/>
        <w:rPr>
          <w:rFonts w:ascii="仿宋" w:hAnsi="仿宋" w:eastAsia="仿宋"/>
          <w:sz w:val="24"/>
          <w:szCs w:val="28"/>
        </w:rPr>
      </w:pPr>
      <w:r>
        <w:rPr>
          <w:rFonts w:hint="eastAsia" w:ascii="仿宋" w:hAnsi="仿宋" w:eastAsia="仿宋"/>
          <w:sz w:val="24"/>
          <w:szCs w:val="28"/>
        </w:rPr>
        <w:t>（4）有依法缴纳税收和社会保障资金的良好记录（提供参加本次政府采购活动前半年内至少一个月：提供缴纳税收的凭证；提供缴纳社会保险的凭据（专用收据或社会保险缴纳清单）），依法享受免缴、缓缴的，提供证明材料；</w:t>
      </w:r>
    </w:p>
    <w:p w14:paraId="481C8AD2">
      <w:pPr>
        <w:spacing w:line="360" w:lineRule="auto"/>
        <w:ind w:firstLine="484" w:firstLineChars="202"/>
        <w:rPr>
          <w:rFonts w:ascii="仿宋" w:hAnsi="仿宋" w:eastAsia="仿宋"/>
          <w:sz w:val="24"/>
          <w:szCs w:val="28"/>
        </w:rPr>
      </w:pPr>
      <w:r>
        <w:rPr>
          <w:rFonts w:hint="eastAsia" w:ascii="仿宋" w:hAnsi="仿宋" w:eastAsia="仿宋"/>
          <w:sz w:val="24"/>
          <w:szCs w:val="28"/>
        </w:rPr>
        <w:t>（5）参加政府采购活动前三年内，在经营活动中没有重大违法记录（提供承诺书）；</w:t>
      </w:r>
    </w:p>
    <w:p w14:paraId="023314C2">
      <w:pPr>
        <w:spacing w:line="360" w:lineRule="auto"/>
        <w:ind w:firstLine="484" w:firstLineChars="202"/>
        <w:rPr>
          <w:rFonts w:ascii="仿宋" w:hAnsi="仿宋" w:eastAsia="仿宋"/>
          <w:sz w:val="24"/>
          <w:szCs w:val="28"/>
        </w:rPr>
      </w:pPr>
      <w:r>
        <w:rPr>
          <w:rFonts w:hint="eastAsia" w:ascii="仿宋" w:hAnsi="仿宋" w:eastAsia="仿宋"/>
          <w:sz w:val="24"/>
          <w:szCs w:val="28"/>
        </w:rPr>
        <w:t>（6）法律、行政法规规定的其他条件：无</w:t>
      </w:r>
    </w:p>
    <w:p w14:paraId="46624F96">
      <w:pPr>
        <w:spacing w:line="360" w:lineRule="auto"/>
        <w:ind w:firstLine="484" w:firstLineChars="202"/>
        <w:rPr>
          <w:rFonts w:ascii="仿宋" w:hAnsi="仿宋" w:eastAsia="仿宋"/>
          <w:sz w:val="24"/>
          <w:szCs w:val="28"/>
          <w:highlight w:val="none"/>
        </w:rPr>
      </w:pPr>
      <w:r>
        <w:rPr>
          <w:rFonts w:hint="eastAsia" w:ascii="仿宋" w:hAnsi="仿宋" w:eastAsia="仿宋"/>
          <w:sz w:val="24"/>
          <w:szCs w:val="28"/>
          <w:highlight w:val="none"/>
        </w:rPr>
        <w:t>（7）其他证明材料：法人授权人身份证原件（用于现场核查）。</w:t>
      </w:r>
    </w:p>
    <w:p w14:paraId="2140FA98">
      <w:pPr>
        <w:pStyle w:val="3"/>
        <w:spacing w:line="360" w:lineRule="auto"/>
        <w:rPr>
          <w:rFonts w:ascii="黑体" w:hAnsi="黑体" w:cs="宋体"/>
          <w:b w:val="0"/>
          <w:sz w:val="24"/>
          <w:szCs w:val="28"/>
        </w:rPr>
      </w:pPr>
      <w:r>
        <w:rPr>
          <w:rFonts w:hint="eastAsia" w:ascii="黑体" w:hAnsi="黑体" w:cs="宋体"/>
          <w:b w:val="0"/>
          <w:sz w:val="24"/>
          <w:szCs w:val="28"/>
        </w:rPr>
        <w:t>三、获取</w:t>
      </w:r>
      <w:r>
        <w:rPr>
          <w:rFonts w:hint="eastAsia" w:ascii="黑体" w:hAnsi="黑体" w:cs="宋体"/>
          <w:b w:val="0"/>
          <w:sz w:val="24"/>
          <w:szCs w:val="28"/>
          <w:lang w:eastAsia="zh-CN"/>
        </w:rPr>
        <w:t>采购</w:t>
      </w:r>
      <w:r>
        <w:rPr>
          <w:rFonts w:hint="eastAsia" w:ascii="黑体" w:hAnsi="黑体" w:cs="宋体"/>
          <w:b w:val="0"/>
          <w:sz w:val="24"/>
          <w:szCs w:val="28"/>
        </w:rPr>
        <w:t>文件</w:t>
      </w:r>
    </w:p>
    <w:p w14:paraId="644C4C43">
      <w:pPr>
        <w:spacing w:line="360" w:lineRule="auto"/>
        <w:rPr>
          <w:rFonts w:ascii="仿宋" w:hAnsi="仿宋" w:eastAsia="仿宋" w:cs="宋体"/>
          <w:sz w:val="24"/>
          <w:szCs w:val="28"/>
        </w:rPr>
      </w:pPr>
      <w:bookmarkStart w:id="11" w:name="_Toc28359005"/>
      <w:bookmarkStart w:id="12" w:name="_Toc28359082"/>
      <w:bookmarkStart w:id="13" w:name="_Toc35393624"/>
      <w:bookmarkStart w:id="14" w:name="_Toc35393793"/>
      <w:r>
        <w:rPr>
          <w:rFonts w:ascii="仿宋" w:hAnsi="仿宋" w:eastAsia="仿宋" w:cs="宋体"/>
          <w:sz w:val="24"/>
          <w:szCs w:val="28"/>
        </w:rPr>
        <w:t>详见南京市疾控中心官网。</w:t>
      </w:r>
    </w:p>
    <w:p w14:paraId="4259ADE3">
      <w:pPr>
        <w:pStyle w:val="3"/>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lang w:val="en-US" w:eastAsia="zh-CN"/>
        </w:rPr>
        <w:t>网络报名方式及期限:</w:t>
      </w:r>
    </w:p>
    <w:p w14:paraId="7A80122D">
      <w:pPr>
        <w:spacing w:line="360" w:lineRule="auto"/>
        <w:rPr>
          <w:rFonts w:hint="eastAsia" w:eastAsia="仿宋"/>
          <w:sz w:val="24"/>
          <w:szCs w:val="28"/>
          <w:lang w:val="en-US" w:eastAsia="zh-CN"/>
        </w:rPr>
      </w:pPr>
      <w:r>
        <w:rPr>
          <w:rFonts w:hint="eastAsia" w:ascii="Times New Roman" w:hAnsi="Times New Roman" w:eastAsia="仿宋" w:cs="Times New Roman"/>
          <w:kern w:val="2"/>
          <w:sz w:val="24"/>
          <w:szCs w:val="28"/>
          <w:lang w:val="en-US" w:eastAsia="zh-CN" w:bidi="ar-SA"/>
        </w:rPr>
        <w:t>　　</w:t>
      </w:r>
      <w:r>
        <w:rPr>
          <w:rFonts w:hint="eastAsia" w:eastAsia="仿宋"/>
          <w:sz w:val="24"/>
          <w:szCs w:val="28"/>
          <w:lang w:val="en-US" w:eastAsia="zh-CN"/>
        </w:rPr>
        <w:t>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14:paraId="63EF04AD">
      <w:pPr>
        <w:spacing w:line="360" w:lineRule="auto"/>
        <w:ind w:firstLine="480" w:firstLineChars="200"/>
        <w:rPr>
          <w:rFonts w:ascii="仿宋" w:hAnsi="仿宋" w:eastAsia="仿宋" w:cs="宋体"/>
          <w:sz w:val="24"/>
          <w:szCs w:val="28"/>
        </w:rPr>
      </w:pPr>
      <w:r>
        <w:rPr>
          <w:rFonts w:hint="eastAsia" w:eastAsia="仿宋"/>
          <w:sz w:val="24"/>
          <w:szCs w:val="28"/>
          <w:lang w:val="en-US" w:eastAsia="zh-CN"/>
        </w:rPr>
        <w:t>网络报名截止时间：2025 年 7 月  3  日12点00分，以邮件发送时间为准。确认报名参加中心采购的供应商，开标时未参加的，将纳入不诚信供应商名录中；未发送邮件且有意愿参加的供应商可于截止时间前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lang w:val="en-US" w:eastAsia="zh-CN"/>
        </w:rPr>
        <w:t>致电</w:t>
      </w:r>
      <w:r>
        <w:rPr>
          <w:rFonts w:hint="eastAsia" w:eastAsia="仿宋"/>
          <w:sz w:val="24"/>
          <w:szCs w:val="28"/>
          <w:lang w:val="en-US" w:eastAsia="zh-CN"/>
        </w:rPr>
        <w:t>采购办备案。（83538375）</w:t>
      </w:r>
    </w:p>
    <w:p w14:paraId="5EB3291F">
      <w:pPr>
        <w:spacing w:line="360" w:lineRule="auto"/>
        <w:rPr>
          <w:rFonts w:ascii="仿宋" w:hAnsi="仿宋" w:eastAsia="仿宋" w:cs="宋体"/>
          <w:sz w:val="24"/>
          <w:szCs w:val="28"/>
        </w:rPr>
      </w:pPr>
    </w:p>
    <w:p w14:paraId="59EACBA7">
      <w:pPr>
        <w:pStyle w:val="3"/>
        <w:spacing w:line="360" w:lineRule="auto"/>
        <w:rPr>
          <w:rFonts w:ascii="黑体" w:hAnsi="黑体" w:cs="宋体"/>
          <w:b w:val="0"/>
          <w:sz w:val="24"/>
          <w:szCs w:val="28"/>
        </w:rPr>
      </w:pPr>
      <w:r>
        <w:rPr>
          <w:rFonts w:hint="eastAsia" w:ascii="黑体" w:hAnsi="黑体" w:cs="宋体"/>
          <w:b w:val="0"/>
          <w:sz w:val="24"/>
          <w:szCs w:val="28"/>
          <w:lang w:val="en-US" w:eastAsia="zh-CN"/>
        </w:rPr>
        <w:t>五</w:t>
      </w:r>
      <w:r>
        <w:rPr>
          <w:rFonts w:hint="eastAsia" w:ascii="黑体" w:hAnsi="黑体" w:cs="宋体"/>
          <w:b w:val="0"/>
          <w:sz w:val="24"/>
          <w:szCs w:val="28"/>
        </w:rPr>
        <w:t>、提交投标文件</w:t>
      </w:r>
      <w:bookmarkEnd w:id="11"/>
      <w:bookmarkEnd w:id="12"/>
      <w:r>
        <w:rPr>
          <w:rFonts w:hint="eastAsia" w:ascii="黑体" w:hAnsi="黑体" w:cs="宋体"/>
          <w:b w:val="0"/>
          <w:sz w:val="24"/>
          <w:szCs w:val="28"/>
        </w:rPr>
        <w:t>截止时间、开标时间和地点</w:t>
      </w:r>
      <w:bookmarkEnd w:id="13"/>
      <w:bookmarkEnd w:id="14"/>
    </w:p>
    <w:p w14:paraId="6D30E745">
      <w:pPr>
        <w:spacing w:line="360" w:lineRule="auto"/>
        <w:rPr>
          <w:rFonts w:ascii="仿宋" w:hAnsi="仿宋" w:eastAsia="仿宋" w:cs="宋体"/>
          <w:sz w:val="24"/>
          <w:szCs w:val="28"/>
        </w:rPr>
      </w:pPr>
      <w:bookmarkStart w:id="15" w:name="_Toc35393625"/>
      <w:bookmarkStart w:id="16" w:name="_Toc35393794"/>
      <w:bookmarkStart w:id="17" w:name="_Toc28359007"/>
      <w:bookmarkStart w:id="18" w:name="_Toc28359084"/>
      <w:r>
        <w:rPr>
          <w:rFonts w:ascii="仿宋" w:hAnsi="仿宋" w:eastAsia="仿宋" w:cs="宋体"/>
          <w:sz w:val="24"/>
          <w:szCs w:val="28"/>
        </w:rPr>
        <w:t>递交响应文件开始时间：202</w:t>
      </w:r>
      <w:r>
        <w:rPr>
          <w:rFonts w:hint="eastAsia" w:ascii="仿宋" w:hAnsi="仿宋" w:eastAsia="仿宋" w:cs="宋体"/>
          <w:sz w:val="24"/>
          <w:szCs w:val="28"/>
          <w:lang w:val="en-US" w:eastAsia="zh-CN"/>
        </w:rPr>
        <w:t>5</w:t>
      </w:r>
      <w:r>
        <w:rPr>
          <w:rFonts w:ascii="仿宋" w:hAnsi="仿宋" w:eastAsia="仿宋" w:cs="宋体"/>
          <w:sz w:val="24"/>
          <w:szCs w:val="28"/>
        </w:rPr>
        <w:t>年</w:t>
      </w:r>
      <w:r>
        <w:rPr>
          <w:rFonts w:hint="eastAsia" w:ascii="仿宋" w:hAnsi="仿宋" w:eastAsia="仿宋" w:cs="宋体"/>
          <w:sz w:val="24"/>
          <w:szCs w:val="28"/>
          <w:lang w:val="en-US" w:eastAsia="zh-CN"/>
        </w:rPr>
        <w:t xml:space="preserve"> 7</w:t>
      </w:r>
      <w:r>
        <w:rPr>
          <w:rFonts w:hint="eastAsia" w:ascii="仿宋" w:hAnsi="仿宋" w:eastAsia="仿宋" w:cs="宋体"/>
          <w:sz w:val="24"/>
          <w:szCs w:val="28"/>
        </w:rPr>
        <w:t xml:space="preserve"> </w:t>
      </w:r>
      <w:r>
        <w:rPr>
          <w:rFonts w:ascii="仿宋" w:hAnsi="仿宋" w:eastAsia="仿宋" w:cs="宋体"/>
          <w:sz w:val="24"/>
          <w:szCs w:val="28"/>
        </w:rPr>
        <w:t>月</w:t>
      </w:r>
      <w:r>
        <w:rPr>
          <w:rFonts w:hint="eastAsia" w:ascii="仿宋" w:hAnsi="仿宋" w:eastAsia="仿宋" w:cs="宋体"/>
          <w:sz w:val="24"/>
          <w:szCs w:val="28"/>
          <w:lang w:val="en-US" w:eastAsia="zh-CN"/>
        </w:rPr>
        <w:t xml:space="preserve">  4 </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上</w:t>
      </w:r>
      <w:r>
        <w:rPr>
          <w:rFonts w:hint="eastAsia" w:ascii="仿宋" w:hAnsi="仿宋" w:eastAsia="仿宋" w:cs="宋体"/>
          <w:sz w:val="24"/>
          <w:szCs w:val="28"/>
        </w:rPr>
        <w:t>午</w:t>
      </w:r>
      <w:r>
        <w:rPr>
          <w:rFonts w:hint="eastAsia" w:ascii="仿宋" w:hAnsi="仿宋" w:eastAsia="仿宋" w:cs="宋体"/>
          <w:sz w:val="24"/>
          <w:szCs w:val="28"/>
          <w:lang w:val="en-US" w:eastAsia="zh-CN"/>
        </w:rPr>
        <w:t>8：30</w:t>
      </w:r>
    </w:p>
    <w:p w14:paraId="187862F9">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lang w:val="en-US" w:eastAsia="zh-CN"/>
        </w:rPr>
        <w:t>5</w:t>
      </w:r>
      <w:r>
        <w:rPr>
          <w:rFonts w:ascii="仿宋" w:hAnsi="仿宋" w:eastAsia="仿宋" w:cs="宋体"/>
          <w:sz w:val="24"/>
          <w:szCs w:val="28"/>
        </w:rPr>
        <w:t>年</w:t>
      </w:r>
      <w:r>
        <w:rPr>
          <w:rFonts w:hint="eastAsia" w:ascii="仿宋" w:hAnsi="仿宋" w:eastAsia="仿宋" w:cs="宋体"/>
          <w:sz w:val="24"/>
          <w:szCs w:val="28"/>
          <w:lang w:val="en-US" w:eastAsia="zh-CN"/>
        </w:rPr>
        <w:t>7</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 xml:space="preserve"> </w:t>
      </w:r>
      <w:r>
        <w:rPr>
          <w:rFonts w:ascii="仿宋" w:hAnsi="仿宋" w:eastAsia="仿宋" w:cs="宋体"/>
          <w:sz w:val="24"/>
          <w:szCs w:val="28"/>
        </w:rPr>
        <w:t>月</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 xml:space="preserve"> 4</w:t>
      </w:r>
      <w:bookmarkStart w:id="27" w:name="_GoBack"/>
      <w:bookmarkEnd w:id="27"/>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上</w:t>
      </w:r>
      <w:r>
        <w:rPr>
          <w:rFonts w:hint="eastAsia" w:ascii="仿宋" w:hAnsi="仿宋" w:eastAsia="仿宋" w:cs="宋体"/>
          <w:sz w:val="24"/>
          <w:szCs w:val="28"/>
        </w:rPr>
        <w:t>午</w:t>
      </w:r>
      <w:r>
        <w:rPr>
          <w:rFonts w:hint="eastAsia" w:ascii="仿宋" w:hAnsi="仿宋" w:eastAsia="仿宋" w:cs="宋体"/>
          <w:sz w:val="24"/>
          <w:szCs w:val="28"/>
          <w:lang w:val="en-US" w:eastAsia="zh-CN"/>
        </w:rPr>
        <w:t>9：0</w:t>
      </w:r>
      <w:r>
        <w:rPr>
          <w:rFonts w:hint="eastAsia" w:ascii="仿宋" w:hAnsi="仿宋" w:eastAsia="仿宋" w:cs="宋体"/>
          <w:sz w:val="24"/>
          <w:szCs w:val="28"/>
        </w:rPr>
        <w:t>0</w:t>
      </w:r>
    </w:p>
    <w:p w14:paraId="36CA1FD7">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lang w:val="en-US" w:eastAsia="zh-CN"/>
        </w:rPr>
        <w:t>2</w:t>
      </w:r>
      <w:r>
        <w:rPr>
          <w:rFonts w:ascii="仿宋" w:hAnsi="仿宋" w:eastAsia="仿宋" w:cs="宋体"/>
          <w:sz w:val="24"/>
          <w:szCs w:val="28"/>
        </w:rPr>
        <w:t>楼会议室（南京市紫竹林</w:t>
      </w:r>
      <w:r>
        <w:rPr>
          <w:rFonts w:hint="eastAsia" w:ascii="仿宋" w:hAnsi="仿宋" w:eastAsia="仿宋" w:cs="宋体"/>
          <w:sz w:val="24"/>
          <w:szCs w:val="28"/>
          <w:lang w:val="en-US" w:eastAsia="zh-CN"/>
        </w:rPr>
        <w:t>3</w:t>
      </w:r>
      <w:r>
        <w:rPr>
          <w:rFonts w:ascii="仿宋" w:hAnsi="仿宋" w:eastAsia="仿宋" w:cs="宋体"/>
          <w:sz w:val="24"/>
          <w:szCs w:val="28"/>
        </w:rPr>
        <w:t>号）</w:t>
      </w:r>
    </w:p>
    <w:p w14:paraId="575425A1">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w:t>
      </w:r>
      <w:r>
        <w:rPr>
          <w:rFonts w:hint="eastAsia" w:ascii="仿宋" w:hAnsi="仿宋" w:eastAsia="仿宋" w:cs="宋体"/>
          <w:sz w:val="24"/>
          <w:szCs w:val="28"/>
          <w:lang w:eastAsia="zh-CN"/>
        </w:rPr>
        <w:t>采购</w:t>
      </w:r>
      <w:r>
        <w:rPr>
          <w:rFonts w:ascii="仿宋" w:hAnsi="仿宋" w:eastAsia="仿宋" w:cs="宋体"/>
          <w:sz w:val="24"/>
          <w:szCs w:val="28"/>
        </w:rPr>
        <w:t>方主持，</w:t>
      </w:r>
      <w:r>
        <w:rPr>
          <w:rFonts w:hint="eastAsia" w:ascii="仿宋" w:hAnsi="仿宋" w:eastAsia="仿宋" w:cs="宋体"/>
          <w:sz w:val="24"/>
          <w:szCs w:val="28"/>
          <w:lang w:eastAsia="zh-CN"/>
        </w:rPr>
        <w:t>采购</w:t>
      </w:r>
      <w:r>
        <w:rPr>
          <w:rFonts w:ascii="仿宋" w:hAnsi="仿宋" w:eastAsia="仿宋" w:cs="宋体"/>
          <w:sz w:val="24"/>
          <w:szCs w:val="28"/>
        </w:rPr>
        <w:t>方部门代表参加。开标时查验投标文件密封情况，确认无误后拆封唱标。</w:t>
      </w:r>
    </w:p>
    <w:p w14:paraId="595F31B2">
      <w:pPr>
        <w:pStyle w:val="3"/>
        <w:spacing w:line="360" w:lineRule="auto"/>
        <w:rPr>
          <w:rFonts w:ascii="黑体" w:hAnsi="黑体" w:cs="宋体"/>
          <w:b w:val="0"/>
          <w:sz w:val="24"/>
          <w:szCs w:val="28"/>
        </w:rPr>
      </w:pPr>
      <w:r>
        <w:rPr>
          <w:rFonts w:hint="eastAsia" w:ascii="黑体" w:hAnsi="黑体" w:cs="宋体"/>
          <w:b w:val="0"/>
          <w:sz w:val="24"/>
          <w:szCs w:val="28"/>
          <w:lang w:val="en-US" w:eastAsia="zh-CN"/>
        </w:rPr>
        <w:t>六</w:t>
      </w:r>
      <w:r>
        <w:rPr>
          <w:rFonts w:hint="eastAsia" w:ascii="黑体" w:hAnsi="黑体" w:cs="宋体"/>
          <w:b w:val="0"/>
          <w:sz w:val="24"/>
          <w:szCs w:val="28"/>
        </w:rPr>
        <w:t>、公告期限</w:t>
      </w:r>
      <w:bookmarkEnd w:id="15"/>
      <w:bookmarkEnd w:id="16"/>
      <w:bookmarkEnd w:id="17"/>
      <w:bookmarkEnd w:id="18"/>
    </w:p>
    <w:p w14:paraId="1313C621">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2A47F6A8">
      <w:pPr>
        <w:pStyle w:val="3"/>
        <w:spacing w:line="360" w:lineRule="auto"/>
        <w:rPr>
          <w:rFonts w:ascii="黑体" w:hAnsi="黑体" w:cs="宋体"/>
          <w:b w:val="0"/>
          <w:sz w:val="24"/>
          <w:szCs w:val="28"/>
        </w:rPr>
      </w:pPr>
      <w:bookmarkStart w:id="19" w:name="_Toc35393795"/>
      <w:bookmarkStart w:id="20" w:name="_Toc35393626"/>
      <w:r>
        <w:rPr>
          <w:rFonts w:hint="eastAsia" w:ascii="黑体" w:hAnsi="黑体" w:cs="宋体"/>
          <w:b w:val="0"/>
          <w:sz w:val="24"/>
          <w:szCs w:val="28"/>
          <w:lang w:val="en-US" w:eastAsia="zh-CN"/>
        </w:rPr>
        <w:t>七</w:t>
      </w:r>
      <w:r>
        <w:rPr>
          <w:rFonts w:hint="eastAsia" w:ascii="黑体" w:hAnsi="黑体" w:cs="宋体"/>
          <w:b w:val="0"/>
          <w:sz w:val="24"/>
          <w:szCs w:val="28"/>
        </w:rPr>
        <w:t>、其他补充事宜</w:t>
      </w:r>
      <w:bookmarkEnd w:id="19"/>
      <w:bookmarkEnd w:id="20"/>
    </w:p>
    <w:p w14:paraId="1B667533">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14:paraId="77776E86">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14:paraId="3A38F748">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14:paraId="6FF2A786">
      <w:pPr>
        <w:pStyle w:val="3"/>
        <w:spacing w:line="360" w:lineRule="auto"/>
        <w:rPr>
          <w:rFonts w:ascii="黑体" w:hAnsi="黑体" w:cs="宋体"/>
          <w:b w:val="0"/>
          <w:sz w:val="24"/>
          <w:szCs w:val="28"/>
        </w:rPr>
      </w:pPr>
      <w:bookmarkStart w:id="21" w:name="_Toc28359085"/>
      <w:bookmarkStart w:id="22" w:name="_Toc35393796"/>
      <w:bookmarkStart w:id="23" w:name="_Toc35393627"/>
      <w:bookmarkStart w:id="24" w:name="_Toc28359008"/>
      <w:r>
        <w:rPr>
          <w:rFonts w:hint="eastAsia" w:ascii="黑体" w:hAnsi="黑体" w:cs="宋体"/>
          <w:b w:val="0"/>
          <w:sz w:val="24"/>
          <w:szCs w:val="28"/>
          <w:lang w:val="en-US" w:eastAsia="zh-CN"/>
        </w:rPr>
        <w:t>八</w:t>
      </w:r>
      <w:r>
        <w:rPr>
          <w:rFonts w:hint="eastAsia" w:ascii="黑体" w:hAnsi="黑体" w:cs="宋体"/>
          <w:b w:val="0"/>
          <w:sz w:val="24"/>
          <w:szCs w:val="28"/>
        </w:rPr>
        <w:t>、对本次</w:t>
      </w:r>
      <w:r>
        <w:rPr>
          <w:rFonts w:hint="eastAsia" w:ascii="黑体" w:hAnsi="黑体" w:cs="宋体"/>
          <w:b w:val="0"/>
          <w:sz w:val="24"/>
          <w:szCs w:val="28"/>
          <w:lang w:eastAsia="zh-CN"/>
        </w:rPr>
        <w:t>采购</w:t>
      </w:r>
      <w:r>
        <w:rPr>
          <w:rFonts w:hint="eastAsia" w:ascii="黑体" w:hAnsi="黑体" w:cs="宋体"/>
          <w:b w:val="0"/>
          <w:sz w:val="24"/>
          <w:szCs w:val="28"/>
        </w:rPr>
        <w:t>提出询问，请按</w:t>
      </w:r>
      <w:r>
        <w:rPr>
          <w:rFonts w:ascii="黑体" w:hAnsi="黑体" w:cs="宋体"/>
          <w:b w:val="0"/>
          <w:sz w:val="24"/>
          <w:szCs w:val="28"/>
        </w:rPr>
        <w:t>以下方式</w:t>
      </w:r>
      <w:r>
        <w:rPr>
          <w:rFonts w:hint="eastAsia" w:ascii="黑体" w:hAnsi="黑体" w:cs="宋体"/>
          <w:b w:val="0"/>
          <w:sz w:val="24"/>
          <w:szCs w:val="28"/>
        </w:rPr>
        <w:t>联系。</w:t>
      </w:r>
      <w:bookmarkEnd w:id="21"/>
      <w:bookmarkEnd w:id="22"/>
      <w:bookmarkEnd w:id="23"/>
      <w:bookmarkEnd w:id="24"/>
    </w:p>
    <w:p w14:paraId="3F7F3762">
      <w:pPr>
        <w:widowControl/>
        <w:spacing w:line="360" w:lineRule="auto"/>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程</w:t>
      </w:r>
      <w:r>
        <w:rPr>
          <w:rFonts w:hint="eastAsia" w:ascii="仿宋_GB2312" w:eastAsia="仿宋_GB2312"/>
          <w:sz w:val="24"/>
          <w:szCs w:val="28"/>
          <w:u w:val="single"/>
          <w:lang w:val="en-US" w:eastAsia="zh-CN"/>
        </w:rPr>
        <w:t>鹄颖</w:t>
      </w:r>
      <w:r>
        <w:rPr>
          <w:rFonts w:hint="eastAsia" w:ascii="仿宋_GB2312" w:eastAsia="仿宋_GB2312"/>
          <w:sz w:val="24"/>
          <w:szCs w:val="28"/>
          <w:u w:val="single"/>
        </w:rPr>
        <w:t xml:space="preserve">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5" w:name="_Toc28359086"/>
      <w:bookmarkStart w:id="26" w:name="_Toc28359009"/>
    </w:p>
    <w:p w14:paraId="04BBE71C">
      <w:pPr>
        <w:widowControl/>
        <w:spacing w:line="360" w:lineRule="auto"/>
        <w:jc w:val="left"/>
        <w:rPr>
          <w:rFonts w:hint="default" w:ascii="仿宋_GB2312" w:eastAsia="仿宋"/>
          <w:sz w:val="24"/>
          <w:szCs w:val="28"/>
          <w:lang w:val="en-US" w:eastAsia="zh-CN"/>
        </w:rPr>
      </w:pPr>
      <w:r>
        <w:rPr>
          <w:rFonts w:hint="eastAsia" w:ascii="仿宋" w:hAnsi="仿宋" w:eastAsia="仿宋" w:cs="宋体"/>
          <w:sz w:val="24"/>
          <w:szCs w:val="28"/>
        </w:rPr>
        <w:t>　2.使用科室信息：</w:t>
      </w:r>
      <w:r>
        <w:rPr>
          <w:rFonts w:hint="eastAsia" w:ascii="仿宋" w:hAnsi="仿宋" w:eastAsia="仿宋" w:cs="宋体"/>
          <w:sz w:val="24"/>
          <w:szCs w:val="28"/>
          <w:u w:val="single"/>
          <w:lang w:val="en-US" w:eastAsia="zh-CN"/>
        </w:rPr>
        <w:t xml:space="preserve">何敏 </w:t>
      </w:r>
      <w:r>
        <w:rPr>
          <w:rFonts w:hint="eastAsia" w:ascii="仿宋" w:hAnsi="仿宋" w:eastAsia="仿宋" w:cs="宋体"/>
          <w:sz w:val="24"/>
          <w:szCs w:val="28"/>
          <w:u w:val="single"/>
        </w:rPr>
        <w:t xml:space="preserve"> </w:t>
      </w:r>
      <w:r>
        <w:rPr>
          <w:rFonts w:hint="eastAsia" w:ascii="仿宋" w:hAnsi="仿宋" w:eastAsia="仿宋" w:cs="宋体"/>
          <w:sz w:val="24"/>
          <w:szCs w:val="28"/>
        </w:rPr>
        <w:t xml:space="preserve">  联系方式：</w:t>
      </w:r>
      <w:r>
        <w:rPr>
          <w:rFonts w:hint="eastAsia" w:ascii="仿宋" w:hAnsi="仿宋" w:eastAsia="仿宋"/>
          <w:sz w:val="24"/>
          <w:szCs w:val="28"/>
          <w:u w:val="single"/>
        </w:rPr>
        <w:t>835383</w:t>
      </w:r>
      <w:bookmarkEnd w:id="25"/>
      <w:bookmarkEnd w:id="26"/>
      <w:r>
        <w:rPr>
          <w:rFonts w:hint="eastAsia" w:ascii="仿宋" w:hAnsi="仿宋" w:eastAsia="仿宋"/>
          <w:sz w:val="24"/>
          <w:szCs w:val="28"/>
          <w:u w:val="single"/>
          <w:lang w:val="en-US" w:eastAsia="zh-CN"/>
        </w:rPr>
        <w:t>91</w:t>
      </w:r>
    </w:p>
    <w:p w14:paraId="6398407F">
      <w:pPr>
        <w:widowControl/>
        <w:jc w:val="center"/>
        <w:rPr>
          <w:rFonts w:ascii="华文中宋" w:hAnsi="华文中宋" w:eastAsia="华文中宋" w:cs="宋体"/>
          <w:b/>
          <w:kern w:val="0"/>
          <w:sz w:val="28"/>
          <w:szCs w:val="28"/>
        </w:rPr>
      </w:pPr>
    </w:p>
    <w:p w14:paraId="4FAE2AAC">
      <w:pPr>
        <w:pStyle w:val="10"/>
        <w:rPr>
          <w:rFonts w:ascii="华文中宋" w:hAnsi="华文中宋" w:eastAsia="华文中宋" w:cs="宋体"/>
          <w:kern w:val="0"/>
          <w:sz w:val="28"/>
          <w:szCs w:val="28"/>
        </w:rPr>
      </w:pPr>
    </w:p>
    <w:p w14:paraId="50738E0F"/>
    <w:p w14:paraId="590AF7C4"/>
    <w:p w14:paraId="5773C490"/>
    <w:p w14:paraId="177203BA"/>
    <w:p w14:paraId="19FF5E24"/>
    <w:p w14:paraId="42DF8AA6"/>
    <w:p w14:paraId="451D9427"/>
    <w:p w14:paraId="5AED4ABB"/>
    <w:p w14:paraId="0341A9CC"/>
    <w:p w14:paraId="1C0B7313"/>
    <w:p w14:paraId="6EE8ECD7"/>
    <w:p w14:paraId="3F757465"/>
    <w:p w14:paraId="14BB3A28"/>
    <w:p w14:paraId="6E623B8F"/>
    <w:p w14:paraId="440A86F6"/>
    <w:p w14:paraId="4A7153C3"/>
    <w:p w14:paraId="3D55E19D"/>
    <w:p w14:paraId="116BF2AB"/>
    <w:p w14:paraId="442858E9"/>
    <w:p w14:paraId="72DD88E4"/>
    <w:p w14:paraId="76C325D1"/>
    <w:p w14:paraId="4713E7E5"/>
    <w:p w14:paraId="23434567"/>
    <w:p w14:paraId="2B1F4B60"/>
    <w:p w14:paraId="32049F25"/>
    <w:p w14:paraId="25996C4E"/>
    <w:p w14:paraId="2C27BEB1"/>
    <w:p w14:paraId="11D9476B"/>
    <w:p w14:paraId="599C2D7A">
      <w:pPr>
        <w:widowControl/>
        <w:numPr>
          <w:ilvl w:val="0"/>
          <w:numId w:val="1"/>
        </w:numPr>
        <w:jc w:val="center"/>
        <w:rPr>
          <w:rFonts w:ascii="宋体" w:hAnsi="宋体" w:cs="宋体"/>
          <w:b/>
          <w:bCs/>
          <w:color w:val="000000"/>
          <w:kern w:val="0"/>
          <w:sz w:val="28"/>
          <w:szCs w:val="28"/>
        </w:rPr>
      </w:pPr>
      <w:r>
        <w:rPr>
          <w:rFonts w:hint="eastAsia" w:ascii="宋体" w:hAnsi="宋体" w:cs="宋体"/>
          <w:b/>
          <w:bCs/>
          <w:color w:val="000000"/>
          <w:kern w:val="0"/>
          <w:sz w:val="28"/>
          <w:szCs w:val="28"/>
        </w:rPr>
        <w:t xml:space="preserve"> 评审标准</w:t>
      </w:r>
    </w:p>
    <w:tbl>
      <w:tblPr>
        <w:tblStyle w:val="14"/>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03"/>
        <w:gridCol w:w="7530"/>
        <w:gridCol w:w="600"/>
      </w:tblGrid>
      <w:tr w14:paraId="5991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62" w:type="dxa"/>
            <w:vAlign w:val="center"/>
          </w:tcPr>
          <w:p w14:paraId="780D1457">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序号</w:t>
            </w:r>
          </w:p>
        </w:tc>
        <w:tc>
          <w:tcPr>
            <w:tcW w:w="1103" w:type="dxa"/>
            <w:vAlign w:val="center"/>
          </w:tcPr>
          <w:p w14:paraId="028BCC68">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评分  因素</w:t>
            </w:r>
          </w:p>
        </w:tc>
        <w:tc>
          <w:tcPr>
            <w:tcW w:w="7530" w:type="dxa"/>
            <w:vAlign w:val="center"/>
          </w:tcPr>
          <w:p w14:paraId="6B391E71">
            <w:pPr>
              <w:widowControl/>
              <w:spacing w:line="360" w:lineRule="auto"/>
              <w:ind w:firstLine="480" w:firstLineChars="200"/>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评分标准</w:t>
            </w:r>
          </w:p>
        </w:tc>
        <w:tc>
          <w:tcPr>
            <w:tcW w:w="600" w:type="dxa"/>
            <w:vAlign w:val="center"/>
          </w:tcPr>
          <w:p w14:paraId="09BBAE9A">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分值</w:t>
            </w:r>
          </w:p>
        </w:tc>
      </w:tr>
      <w:tr w14:paraId="532D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836FE2F">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1</w:t>
            </w:r>
          </w:p>
        </w:tc>
        <w:tc>
          <w:tcPr>
            <w:tcW w:w="1103" w:type="dxa"/>
            <w:vAlign w:val="center"/>
          </w:tcPr>
          <w:p w14:paraId="3C3CC834">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价格</w:t>
            </w:r>
          </w:p>
        </w:tc>
        <w:tc>
          <w:tcPr>
            <w:tcW w:w="7530" w:type="dxa"/>
            <w:vAlign w:val="center"/>
          </w:tcPr>
          <w:p w14:paraId="17AE30F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本次</w:t>
            </w:r>
            <w:r>
              <w:rPr>
                <w:rFonts w:hint="eastAsia" w:ascii="仿宋" w:hAnsi="仿宋" w:eastAsia="仿宋" w:cs="宋体"/>
                <w:sz w:val="24"/>
                <w:szCs w:val="28"/>
                <w:lang w:eastAsia="zh-CN"/>
              </w:rPr>
              <w:t>采购</w:t>
            </w:r>
            <w:r>
              <w:rPr>
                <w:rFonts w:hint="eastAsia" w:ascii="仿宋" w:hAnsi="仿宋" w:eastAsia="仿宋" w:cs="宋体"/>
                <w:sz w:val="24"/>
                <w:szCs w:val="28"/>
              </w:rPr>
              <w:t>，以进入详细评审的各投标人评标价的最低值为A值，A值的价格分为满分，即30分。其他投标人的价格分统一按照以下公式计算：投标人评标价得分=（A／该投标人评标价）×30。</w:t>
            </w:r>
          </w:p>
          <w:p w14:paraId="5C5C53C9">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价格扣除说明：投标供应商需提供《中小企业声明函》、《残疾人福利性单位声明函》、《属于监狱企业的证明文件》</w:t>
            </w:r>
            <w:r>
              <w:rPr>
                <w:rFonts w:hint="eastAsia" w:ascii="仿宋" w:hAnsi="仿宋" w:eastAsia="仿宋" w:cs="宋体"/>
                <w:sz w:val="24"/>
                <w:szCs w:val="28"/>
                <w:lang w:eastAsia="zh-CN"/>
              </w:rPr>
              <w:t>。</w:t>
            </w:r>
          </w:p>
        </w:tc>
        <w:tc>
          <w:tcPr>
            <w:tcW w:w="600" w:type="dxa"/>
            <w:vAlign w:val="center"/>
          </w:tcPr>
          <w:p w14:paraId="2C2C8503">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30</w:t>
            </w:r>
          </w:p>
        </w:tc>
      </w:tr>
      <w:tr w14:paraId="7E76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90808EF">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2</w:t>
            </w:r>
          </w:p>
        </w:tc>
        <w:tc>
          <w:tcPr>
            <w:tcW w:w="1103" w:type="dxa"/>
            <w:vAlign w:val="center"/>
          </w:tcPr>
          <w:p w14:paraId="2ED4F96F">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技术</w:t>
            </w:r>
          </w:p>
        </w:tc>
        <w:tc>
          <w:tcPr>
            <w:tcW w:w="7530" w:type="dxa"/>
            <w:vAlign w:val="center"/>
          </w:tcPr>
          <w:p w14:paraId="15D5F8BF">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ascii="仿宋" w:hAnsi="仿宋" w:eastAsia="仿宋" w:cs="宋体"/>
                <w:sz w:val="24"/>
                <w:szCs w:val="28"/>
              </w:rPr>
              <w:t>投标文件技术参数全符合</w:t>
            </w:r>
            <w:r>
              <w:rPr>
                <w:rFonts w:hint="eastAsia" w:ascii="仿宋" w:hAnsi="仿宋" w:eastAsia="仿宋" w:cs="宋体"/>
                <w:sz w:val="24"/>
                <w:szCs w:val="28"/>
                <w:lang w:val="en-US" w:eastAsia="zh-CN"/>
              </w:rPr>
              <w:t>采购</w:t>
            </w:r>
            <w:r>
              <w:rPr>
                <w:rFonts w:ascii="仿宋" w:hAnsi="仿宋" w:eastAsia="仿宋" w:cs="宋体"/>
                <w:sz w:val="24"/>
                <w:szCs w:val="28"/>
              </w:rPr>
              <w:t>文件要求得</w:t>
            </w:r>
            <w:r>
              <w:rPr>
                <w:rFonts w:hint="eastAsia" w:ascii="仿宋" w:hAnsi="仿宋" w:eastAsia="仿宋" w:cs="宋体"/>
                <w:sz w:val="24"/>
                <w:szCs w:val="28"/>
                <w:lang w:val="en-US" w:eastAsia="zh-CN"/>
              </w:rPr>
              <w:t>40</w:t>
            </w:r>
            <w:r>
              <w:rPr>
                <w:rFonts w:ascii="仿宋" w:hAnsi="仿宋" w:eastAsia="仿宋" w:cs="宋体"/>
                <w:sz w:val="24"/>
                <w:szCs w:val="28"/>
              </w:rPr>
              <w:t>分，</w:t>
            </w:r>
            <w:r>
              <w:rPr>
                <w:rFonts w:hint="default" w:ascii="仿宋" w:hAnsi="仿宋" w:eastAsia="仿宋" w:cs="宋体"/>
                <w:sz w:val="24"/>
                <w:szCs w:val="28"/>
              </w:rPr>
              <w:t>标注“</w:t>
            </w:r>
            <w:r>
              <w:rPr>
                <w:rFonts w:hint="eastAsia" w:ascii="仿宋" w:hAnsi="仿宋" w:eastAsia="仿宋" w:cs="宋体"/>
                <w:sz w:val="24"/>
                <w:szCs w:val="28"/>
                <w:lang w:eastAsia="zh-CN"/>
              </w:rPr>
              <w:t>★</w:t>
            </w:r>
            <w:r>
              <w:rPr>
                <w:rFonts w:hint="default" w:ascii="仿宋" w:hAnsi="仿宋" w:eastAsia="仿宋" w:cs="宋体"/>
                <w:sz w:val="24"/>
                <w:szCs w:val="28"/>
              </w:rPr>
              <w:t>”的</w:t>
            </w:r>
            <w:r>
              <w:rPr>
                <w:rFonts w:hint="default" w:ascii="仿宋" w:hAnsi="仿宋" w:eastAsia="仿宋" w:cs="宋体"/>
                <w:sz w:val="24"/>
                <w:szCs w:val="28"/>
                <w:lang w:val="en-US" w:eastAsia="zh-CN"/>
              </w:rPr>
              <w:t>技术参数</w:t>
            </w:r>
            <w:r>
              <w:rPr>
                <w:rFonts w:hint="default" w:ascii="仿宋" w:hAnsi="仿宋" w:eastAsia="仿宋" w:cs="宋体"/>
                <w:sz w:val="24"/>
                <w:szCs w:val="28"/>
              </w:rPr>
              <w:t>，需要根据采购需求提供相应材料，未提供视为负偏离，每负偏离一条“</w:t>
            </w:r>
            <w:r>
              <w:rPr>
                <w:rFonts w:hint="eastAsia" w:ascii="仿宋" w:hAnsi="仿宋" w:eastAsia="仿宋" w:cs="宋体"/>
                <w:sz w:val="24"/>
                <w:szCs w:val="28"/>
                <w:lang w:eastAsia="zh-CN"/>
              </w:rPr>
              <w:t>★</w:t>
            </w:r>
            <w:r>
              <w:rPr>
                <w:rFonts w:hint="default" w:ascii="仿宋" w:hAnsi="仿宋" w:eastAsia="仿宋" w:cs="宋体"/>
                <w:sz w:val="24"/>
                <w:szCs w:val="28"/>
              </w:rPr>
              <w:t>”指标的</w:t>
            </w:r>
            <w:r>
              <w:rPr>
                <w:rFonts w:hint="default" w:ascii="仿宋" w:hAnsi="仿宋" w:eastAsia="仿宋" w:cs="宋体"/>
                <w:sz w:val="24"/>
                <w:szCs w:val="28"/>
                <w:lang w:eastAsia="zh-CN"/>
              </w:rPr>
              <w:t>，</w:t>
            </w:r>
            <w:r>
              <w:rPr>
                <w:rFonts w:hint="default" w:ascii="仿宋" w:hAnsi="仿宋" w:eastAsia="仿宋" w:cs="宋体"/>
                <w:sz w:val="24"/>
                <w:szCs w:val="28"/>
              </w:rPr>
              <w:t>扣</w:t>
            </w:r>
            <w:r>
              <w:rPr>
                <w:rFonts w:hint="eastAsia" w:ascii="仿宋" w:hAnsi="仿宋" w:eastAsia="仿宋" w:cs="宋体"/>
                <w:sz w:val="24"/>
                <w:szCs w:val="28"/>
                <w:lang w:val="en-US" w:eastAsia="zh-CN"/>
              </w:rPr>
              <w:t>6</w:t>
            </w:r>
            <w:r>
              <w:rPr>
                <w:rFonts w:hint="default" w:ascii="仿宋" w:hAnsi="仿宋" w:eastAsia="仿宋" w:cs="宋体"/>
                <w:sz w:val="24"/>
                <w:szCs w:val="28"/>
              </w:rPr>
              <w:t>分；标注“</w:t>
            </w:r>
            <w:r>
              <w:rPr>
                <w:rFonts w:hint="eastAsia" w:ascii="仿宋" w:hAnsi="仿宋" w:eastAsia="仿宋" w:cs="宋体"/>
                <w:sz w:val="24"/>
                <w:szCs w:val="28"/>
                <w:lang w:eastAsia="zh-CN"/>
              </w:rPr>
              <w:t>▲</w:t>
            </w:r>
            <w:r>
              <w:rPr>
                <w:rFonts w:hint="default" w:ascii="仿宋" w:hAnsi="仿宋" w:eastAsia="仿宋" w:cs="宋体"/>
                <w:sz w:val="24"/>
                <w:szCs w:val="28"/>
              </w:rPr>
              <w:t>”的</w:t>
            </w:r>
            <w:r>
              <w:rPr>
                <w:rFonts w:hint="default" w:ascii="仿宋" w:hAnsi="仿宋" w:eastAsia="仿宋" w:cs="宋体"/>
                <w:sz w:val="24"/>
                <w:szCs w:val="28"/>
                <w:lang w:val="en-US" w:eastAsia="zh-CN"/>
              </w:rPr>
              <w:t>技术参数</w:t>
            </w:r>
            <w:r>
              <w:rPr>
                <w:rFonts w:hint="default" w:ascii="仿宋" w:hAnsi="仿宋" w:eastAsia="仿宋" w:cs="宋体"/>
                <w:sz w:val="24"/>
                <w:szCs w:val="28"/>
              </w:rPr>
              <w:t>，需要根据采购需求提供相应材料，未提供视为负偏离，每负偏离一条“</w:t>
            </w:r>
            <w:r>
              <w:rPr>
                <w:rFonts w:hint="eastAsia" w:ascii="仿宋" w:hAnsi="仿宋" w:eastAsia="仿宋" w:cs="宋体"/>
                <w:sz w:val="24"/>
                <w:szCs w:val="28"/>
                <w:lang w:eastAsia="zh-CN"/>
              </w:rPr>
              <w:t>▲</w:t>
            </w:r>
            <w:r>
              <w:rPr>
                <w:rFonts w:hint="default" w:ascii="仿宋" w:hAnsi="仿宋" w:eastAsia="仿宋" w:cs="宋体"/>
                <w:sz w:val="24"/>
                <w:szCs w:val="28"/>
              </w:rPr>
              <w:t>”指标的</w:t>
            </w:r>
            <w:r>
              <w:rPr>
                <w:rFonts w:hint="eastAsia" w:ascii="仿宋" w:hAnsi="仿宋" w:eastAsia="仿宋" w:cs="宋体"/>
                <w:sz w:val="24"/>
                <w:szCs w:val="28"/>
                <w:lang w:eastAsia="zh-CN"/>
              </w:rPr>
              <w:t>，</w:t>
            </w:r>
            <w:r>
              <w:rPr>
                <w:rFonts w:hint="eastAsia" w:ascii="仿宋" w:hAnsi="仿宋" w:eastAsia="仿宋" w:cs="宋体"/>
                <w:sz w:val="24"/>
                <w:szCs w:val="28"/>
                <w:lang w:val="en-US" w:eastAsia="zh-CN"/>
              </w:rPr>
              <w:t>扣分3分，</w:t>
            </w:r>
            <w:r>
              <w:rPr>
                <w:rFonts w:hint="default" w:ascii="仿宋" w:hAnsi="仿宋" w:eastAsia="仿宋" w:cs="宋体"/>
                <w:sz w:val="24"/>
                <w:szCs w:val="28"/>
              </w:rPr>
              <w:t>其它常规技术参数，出现负偏离一项扣</w:t>
            </w:r>
            <w:r>
              <w:rPr>
                <w:rFonts w:hint="eastAsia" w:ascii="仿宋" w:hAnsi="仿宋" w:eastAsia="仿宋" w:cs="宋体"/>
                <w:sz w:val="24"/>
                <w:szCs w:val="28"/>
                <w:lang w:val="en-US" w:eastAsia="zh-CN"/>
              </w:rPr>
              <w:t>1</w:t>
            </w:r>
            <w:r>
              <w:rPr>
                <w:rFonts w:hint="default" w:ascii="仿宋" w:hAnsi="仿宋" w:eastAsia="仿宋" w:cs="宋体"/>
                <w:sz w:val="24"/>
                <w:szCs w:val="28"/>
              </w:rPr>
              <w:t>分；扣完为止。注：以投标文件中提供的技术偏离表、需要提供的证明材料作为评审依据。</w:t>
            </w:r>
          </w:p>
        </w:tc>
        <w:tc>
          <w:tcPr>
            <w:tcW w:w="600" w:type="dxa"/>
            <w:vAlign w:val="center"/>
          </w:tcPr>
          <w:p w14:paraId="1D9E9C41">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40</w:t>
            </w:r>
          </w:p>
        </w:tc>
      </w:tr>
      <w:tr w14:paraId="007A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046F2AE">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3.1</w:t>
            </w:r>
          </w:p>
        </w:tc>
        <w:tc>
          <w:tcPr>
            <w:tcW w:w="1103" w:type="dxa"/>
            <w:vMerge w:val="restart"/>
            <w:vAlign w:val="center"/>
          </w:tcPr>
          <w:p w14:paraId="22417719">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服务</w:t>
            </w:r>
          </w:p>
        </w:tc>
        <w:tc>
          <w:tcPr>
            <w:tcW w:w="7530" w:type="dxa"/>
            <w:vAlign w:val="center"/>
          </w:tcPr>
          <w:p w14:paraId="18E3083B">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投标人须提交</w:t>
            </w:r>
            <w:r>
              <w:rPr>
                <w:rFonts w:hint="eastAsia" w:ascii="仿宋" w:hAnsi="仿宋" w:eastAsia="仿宋" w:cs="宋体"/>
                <w:sz w:val="24"/>
                <w:szCs w:val="28"/>
                <w:lang w:val="en-US" w:eastAsia="zh-CN"/>
              </w:rPr>
              <w:t>针对</w:t>
            </w:r>
            <w:r>
              <w:rPr>
                <w:rFonts w:hint="eastAsia" w:ascii="仿宋" w:hAnsi="仿宋" w:eastAsia="仿宋" w:cs="宋体"/>
                <w:sz w:val="24"/>
                <w:szCs w:val="28"/>
              </w:rPr>
              <w:t>本设备</w:t>
            </w:r>
            <w:r>
              <w:rPr>
                <w:rFonts w:hint="eastAsia" w:ascii="仿宋" w:hAnsi="仿宋" w:eastAsia="仿宋" w:cs="宋体"/>
                <w:sz w:val="24"/>
                <w:szCs w:val="28"/>
                <w:highlight w:val="none"/>
                <w:lang w:val="en-US" w:eastAsia="zh-CN"/>
              </w:rPr>
              <w:t>制造商</w:t>
            </w:r>
            <w:r>
              <w:rPr>
                <w:rFonts w:hint="eastAsia" w:ascii="仿宋" w:hAnsi="仿宋" w:eastAsia="仿宋" w:cs="宋体"/>
                <w:sz w:val="24"/>
                <w:szCs w:val="28"/>
                <w:highlight w:val="none"/>
              </w:rPr>
              <w:t>免</w:t>
            </w:r>
            <w:r>
              <w:rPr>
                <w:rFonts w:hint="eastAsia" w:ascii="仿宋" w:hAnsi="仿宋" w:eastAsia="仿宋" w:cs="宋体"/>
                <w:sz w:val="24"/>
                <w:szCs w:val="28"/>
              </w:rPr>
              <w:t>费质保期的书面承诺书</w:t>
            </w:r>
            <w:r>
              <w:rPr>
                <w:rFonts w:hint="eastAsia" w:ascii="仿宋" w:hAnsi="仿宋" w:eastAsia="仿宋" w:cs="宋体"/>
                <w:sz w:val="24"/>
                <w:szCs w:val="28"/>
                <w:lang w:eastAsia="zh-CN"/>
              </w:rPr>
              <w:t>（</w:t>
            </w:r>
            <w:r>
              <w:rPr>
                <w:rFonts w:hint="eastAsia" w:ascii="仿宋" w:hAnsi="仿宋" w:eastAsia="仿宋" w:cs="宋体"/>
                <w:sz w:val="24"/>
                <w:szCs w:val="28"/>
              </w:rPr>
              <w:t>免费质保期</w:t>
            </w:r>
            <w:r>
              <w:rPr>
                <w:rFonts w:hint="eastAsia" w:ascii="仿宋" w:hAnsi="仿宋" w:eastAsia="仿宋" w:cs="宋体"/>
                <w:sz w:val="24"/>
                <w:szCs w:val="28"/>
                <w:lang w:val="en-US" w:eastAsia="zh-CN"/>
              </w:rPr>
              <w:t>不少于贰</w:t>
            </w:r>
            <w:r>
              <w:rPr>
                <w:rFonts w:hint="eastAsia" w:ascii="仿宋" w:hAnsi="仿宋" w:eastAsia="仿宋" w:cs="宋体"/>
                <w:sz w:val="24"/>
                <w:szCs w:val="28"/>
              </w:rPr>
              <w:t>年</w:t>
            </w:r>
            <w:r>
              <w:rPr>
                <w:rFonts w:hint="eastAsia" w:ascii="仿宋" w:hAnsi="仿宋" w:eastAsia="仿宋" w:cs="宋体"/>
                <w:sz w:val="24"/>
                <w:szCs w:val="28"/>
                <w:lang w:eastAsia="zh-CN"/>
              </w:rPr>
              <w:t>）</w:t>
            </w:r>
            <w:r>
              <w:rPr>
                <w:rFonts w:hint="eastAsia" w:ascii="仿宋" w:hAnsi="仿宋" w:eastAsia="仿宋" w:cs="宋体"/>
                <w:sz w:val="24"/>
                <w:szCs w:val="28"/>
              </w:rPr>
              <w:t>，质保期满足</w:t>
            </w:r>
            <w:r>
              <w:rPr>
                <w:rFonts w:hint="eastAsia" w:ascii="仿宋" w:hAnsi="仿宋" w:eastAsia="仿宋" w:cs="宋体"/>
                <w:sz w:val="24"/>
                <w:szCs w:val="28"/>
                <w:lang w:val="en-US" w:eastAsia="zh-CN"/>
              </w:rPr>
              <w:t>购</w:t>
            </w:r>
            <w:r>
              <w:rPr>
                <w:rFonts w:hint="eastAsia" w:ascii="仿宋" w:hAnsi="仿宋" w:eastAsia="仿宋" w:cs="宋体"/>
                <w:sz w:val="24"/>
                <w:szCs w:val="28"/>
              </w:rPr>
              <w:t>文件要求的得3分，质保期超过</w:t>
            </w:r>
            <w:r>
              <w:rPr>
                <w:rFonts w:hint="eastAsia" w:ascii="仿宋" w:hAnsi="仿宋" w:eastAsia="仿宋" w:cs="宋体"/>
                <w:sz w:val="24"/>
                <w:szCs w:val="28"/>
                <w:lang w:val="en-US" w:eastAsia="zh-CN"/>
              </w:rPr>
              <w:t>采购</w:t>
            </w:r>
            <w:r>
              <w:rPr>
                <w:rFonts w:hint="eastAsia" w:ascii="仿宋" w:hAnsi="仿宋" w:eastAsia="仿宋" w:cs="宋体"/>
                <w:sz w:val="24"/>
                <w:szCs w:val="28"/>
              </w:rPr>
              <w:t>文件规定的年限，每延长一年质保加3分，本项满分9分。</w:t>
            </w:r>
          </w:p>
        </w:tc>
        <w:tc>
          <w:tcPr>
            <w:tcW w:w="600" w:type="dxa"/>
            <w:vAlign w:val="center"/>
          </w:tcPr>
          <w:p w14:paraId="0CAE9F23">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9</w:t>
            </w:r>
          </w:p>
        </w:tc>
      </w:tr>
      <w:tr w14:paraId="6835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B275A5E">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2</w:t>
            </w:r>
          </w:p>
        </w:tc>
        <w:tc>
          <w:tcPr>
            <w:tcW w:w="1103" w:type="dxa"/>
            <w:vMerge w:val="continue"/>
            <w:vAlign w:val="center"/>
          </w:tcPr>
          <w:p w14:paraId="66945DD6">
            <w:pPr>
              <w:widowControl/>
              <w:spacing w:line="360" w:lineRule="auto"/>
              <w:ind w:firstLine="480" w:firstLineChars="200"/>
              <w:jc w:val="left"/>
              <w:rPr>
                <w:rFonts w:hint="eastAsia" w:ascii="仿宋" w:hAnsi="仿宋" w:eastAsia="仿宋" w:cs="宋体"/>
                <w:kern w:val="2"/>
                <w:sz w:val="24"/>
                <w:szCs w:val="28"/>
                <w:lang w:val="en-US" w:eastAsia="zh-CN" w:bidi="ar-SA"/>
              </w:rPr>
            </w:pPr>
          </w:p>
        </w:tc>
        <w:tc>
          <w:tcPr>
            <w:tcW w:w="7530" w:type="dxa"/>
            <w:vAlign w:val="center"/>
          </w:tcPr>
          <w:p w14:paraId="666ADB3A">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w:t>
            </w:r>
            <w:r>
              <w:rPr>
                <w:rFonts w:hint="eastAsia" w:ascii="仿宋" w:hAnsi="仿宋" w:eastAsia="仿宋" w:cs="宋体"/>
                <w:sz w:val="24"/>
                <w:szCs w:val="28"/>
                <w:lang w:val="en-US" w:eastAsia="zh-CN"/>
              </w:rPr>
              <w:t>6</w:t>
            </w:r>
            <w:r>
              <w:rPr>
                <w:rFonts w:hint="eastAsia" w:ascii="仿宋" w:hAnsi="仿宋" w:eastAsia="仿宋" w:cs="宋体"/>
                <w:sz w:val="24"/>
                <w:szCs w:val="28"/>
              </w:rPr>
              <w:t>分；分布较广、备件较齐全、人员专业性，保障性较强得</w:t>
            </w:r>
            <w:r>
              <w:rPr>
                <w:rFonts w:hint="eastAsia" w:ascii="仿宋" w:hAnsi="仿宋" w:eastAsia="仿宋" w:cs="宋体"/>
                <w:sz w:val="24"/>
                <w:szCs w:val="28"/>
                <w:lang w:val="en-US" w:eastAsia="zh-CN"/>
              </w:rPr>
              <w:t>3</w:t>
            </w:r>
            <w:r>
              <w:rPr>
                <w:rFonts w:hint="eastAsia" w:ascii="仿宋" w:hAnsi="仿宋" w:eastAsia="仿宋" w:cs="宋体"/>
                <w:sz w:val="24"/>
                <w:szCs w:val="28"/>
              </w:rPr>
              <w:t>分；分布一般、备件不齐全、人员专业性，保障性一般得1分；未提供的不得分。</w:t>
            </w:r>
          </w:p>
        </w:tc>
        <w:tc>
          <w:tcPr>
            <w:tcW w:w="600" w:type="dxa"/>
            <w:vAlign w:val="center"/>
          </w:tcPr>
          <w:p w14:paraId="5A9F01C8">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6</w:t>
            </w:r>
          </w:p>
        </w:tc>
      </w:tr>
      <w:tr w14:paraId="1AC6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E128C9D">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3</w:t>
            </w:r>
          </w:p>
        </w:tc>
        <w:tc>
          <w:tcPr>
            <w:tcW w:w="1103" w:type="dxa"/>
            <w:vMerge w:val="continue"/>
            <w:vAlign w:val="center"/>
          </w:tcPr>
          <w:p w14:paraId="51750C22">
            <w:pPr>
              <w:widowControl/>
              <w:spacing w:line="360" w:lineRule="auto"/>
              <w:ind w:firstLine="480" w:firstLineChars="200"/>
              <w:jc w:val="left"/>
              <w:rPr>
                <w:rFonts w:hint="eastAsia" w:ascii="仿宋" w:hAnsi="仿宋" w:eastAsia="仿宋" w:cs="宋体"/>
                <w:kern w:val="2"/>
                <w:sz w:val="24"/>
                <w:szCs w:val="28"/>
                <w:lang w:val="en-US" w:eastAsia="zh-CN" w:bidi="ar-SA"/>
              </w:rPr>
            </w:pPr>
          </w:p>
        </w:tc>
        <w:tc>
          <w:tcPr>
            <w:tcW w:w="7530" w:type="dxa"/>
            <w:vAlign w:val="center"/>
          </w:tcPr>
          <w:p w14:paraId="185B3A15">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评委根据供应商提供培训方案进行比较。培训方案完整，培训内容详细得</w:t>
            </w:r>
            <w:r>
              <w:rPr>
                <w:rFonts w:hint="eastAsia" w:ascii="仿宋" w:hAnsi="仿宋" w:eastAsia="仿宋" w:cs="宋体"/>
                <w:sz w:val="24"/>
                <w:szCs w:val="28"/>
                <w:lang w:val="en-US" w:eastAsia="zh-CN"/>
              </w:rPr>
              <w:t>5</w:t>
            </w:r>
            <w:r>
              <w:rPr>
                <w:rFonts w:hint="eastAsia" w:ascii="仿宋" w:hAnsi="仿宋" w:eastAsia="仿宋" w:cs="宋体"/>
                <w:sz w:val="24"/>
                <w:szCs w:val="28"/>
              </w:rPr>
              <w:t>分；培训方案较完整，培训内容较详细得</w:t>
            </w:r>
            <w:r>
              <w:rPr>
                <w:rFonts w:hint="eastAsia" w:ascii="仿宋" w:hAnsi="仿宋" w:eastAsia="仿宋" w:cs="宋体"/>
                <w:sz w:val="24"/>
                <w:szCs w:val="28"/>
                <w:lang w:val="en-US" w:eastAsia="zh-CN"/>
              </w:rPr>
              <w:t>3</w:t>
            </w:r>
            <w:r>
              <w:rPr>
                <w:rFonts w:hint="eastAsia" w:ascii="仿宋" w:hAnsi="仿宋" w:eastAsia="仿宋" w:cs="宋体"/>
                <w:sz w:val="24"/>
                <w:szCs w:val="28"/>
              </w:rPr>
              <w:t>；培训方案</w:t>
            </w:r>
            <w:r>
              <w:rPr>
                <w:rFonts w:hint="eastAsia" w:ascii="仿宋" w:hAnsi="仿宋" w:eastAsia="仿宋" w:cs="宋体"/>
                <w:sz w:val="24"/>
                <w:szCs w:val="28"/>
                <w:lang w:val="en-US" w:eastAsia="zh-CN"/>
              </w:rPr>
              <w:t>的</w:t>
            </w:r>
            <w:r>
              <w:rPr>
                <w:rFonts w:hint="eastAsia" w:ascii="仿宋" w:hAnsi="仿宋" w:eastAsia="仿宋" w:cs="宋体"/>
                <w:sz w:val="24"/>
                <w:szCs w:val="28"/>
              </w:rPr>
              <w:t>完整</w:t>
            </w:r>
            <w:r>
              <w:rPr>
                <w:rFonts w:hint="eastAsia" w:ascii="仿宋" w:hAnsi="仿宋" w:eastAsia="仿宋" w:cs="宋体"/>
                <w:sz w:val="24"/>
                <w:szCs w:val="28"/>
                <w:lang w:val="en-US" w:eastAsia="zh-CN"/>
              </w:rPr>
              <w:t>性、</w:t>
            </w:r>
            <w:r>
              <w:rPr>
                <w:rFonts w:hint="eastAsia" w:ascii="仿宋" w:hAnsi="仿宋" w:eastAsia="仿宋" w:cs="宋体"/>
                <w:sz w:val="24"/>
                <w:szCs w:val="28"/>
              </w:rPr>
              <w:t>培训内容</w:t>
            </w:r>
            <w:r>
              <w:rPr>
                <w:rFonts w:hint="eastAsia" w:ascii="仿宋" w:hAnsi="仿宋" w:eastAsia="仿宋" w:cs="宋体"/>
                <w:sz w:val="24"/>
                <w:szCs w:val="28"/>
                <w:lang w:val="en-US" w:eastAsia="zh-CN"/>
              </w:rPr>
              <w:t>的全面性一般</w:t>
            </w:r>
            <w:r>
              <w:rPr>
                <w:rFonts w:hint="eastAsia" w:ascii="仿宋" w:hAnsi="仿宋" w:eastAsia="仿宋" w:cs="宋体"/>
                <w:sz w:val="24"/>
                <w:szCs w:val="28"/>
              </w:rPr>
              <w:t>得</w:t>
            </w:r>
            <w:r>
              <w:rPr>
                <w:rFonts w:hint="eastAsia" w:ascii="仿宋" w:hAnsi="仿宋" w:eastAsia="仿宋" w:cs="宋体"/>
                <w:sz w:val="24"/>
                <w:szCs w:val="28"/>
                <w:lang w:val="en-US" w:eastAsia="zh-CN"/>
              </w:rPr>
              <w:t>1</w:t>
            </w:r>
            <w:r>
              <w:rPr>
                <w:rFonts w:hint="eastAsia" w:ascii="仿宋" w:hAnsi="仿宋" w:eastAsia="仿宋" w:cs="宋体"/>
                <w:sz w:val="24"/>
                <w:szCs w:val="28"/>
              </w:rPr>
              <w:t>分</w:t>
            </w:r>
            <w:r>
              <w:rPr>
                <w:rFonts w:hint="eastAsia" w:ascii="仿宋" w:hAnsi="仿宋" w:eastAsia="仿宋" w:cs="宋体"/>
                <w:sz w:val="24"/>
                <w:szCs w:val="28"/>
                <w:lang w:val="en-US" w:eastAsia="zh-CN"/>
              </w:rPr>
              <w:t>；</w:t>
            </w:r>
            <w:r>
              <w:rPr>
                <w:rFonts w:hint="eastAsia" w:ascii="仿宋" w:hAnsi="仿宋" w:eastAsia="仿宋" w:cs="宋体"/>
                <w:sz w:val="24"/>
                <w:szCs w:val="28"/>
              </w:rPr>
              <w:t>未提供的不得分。</w:t>
            </w:r>
          </w:p>
        </w:tc>
        <w:tc>
          <w:tcPr>
            <w:tcW w:w="600" w:type="dxa"/>
            <w:vAlign w:val="center"/>
          </w:tcPr>
          <w:p w14:paraId="422315CE">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5</w:t>
            </w:r>
          </w:p>
        </w:tc>
      </w:tr>
      <w:tr w14:paraId="4A95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FF99D79">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4</w:t>
            </w:r>
          </w:p>
        </w:tc>
        <w:tc>
          <w:tcPr>
            <w:tcW w:w="1103" w:type="dxa"/>
            <w:vAlign w:val="center"/>
          </w:tcPr>
          <w:p w14:paraId="1D446AE8">
            <w:pPr>
              <w:widowControl/>
              <w:spacing w:line="360" w:lineRule="auto"/>
              <w:jc w:val="left"/>
              <w:rPr>
                <w:rFonts w:hint="eastAsia" w:ascii="仿宋" w:hAnsi="仿宋" w:eastAsia="仿宋" w:cs="宋体"/>
                <w:sz w:val="24"/>
                <w:szCs w:val="28"/>
                <w:lang w:val="en-US" w:eastAsia="zh-CN"/>
              </w:rPr>
            </w:pPr>
          </w:p>
          <w:p w14:paraId="2D518D2B">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业绩</w:t>
            </w:r>
          </w:p>
        </w:tc>
        <w:tc>
          <w:tcPr>
            <w:tcW w:w="7530" w:type="dxa"/>
            <w:vAlign w:val="center"/>
          </w:tcPr>
          <w:p w14:paraId="4F73C307">
            <w:pPr>
              <w:widowControl/>
              <w:spacing w:line="360" w:lineRule="auto"/>
              <w:ind w:firstLine="480" w:firstLineChars="200"/>
              <w:jc w:val="left"/>
              <w:rPr>
                <w:rFonts w:hint="eastAsia" w:ascii="仿宋" w:hAnsi="仿宋" w:eastAsia="仿宋" w:cs="宋体"/>
                <w:sz w:val="24"/>
                <w:szCs w:val="28"/>
                <w:lang w:val="en-US" w:eastAsia="zh-CN"/>
              </w:rPr>
            </w:pPr>
            <w:r>
              <w:rPr>
                <w:rFonts w:hint="eastAsia" w:ascii="仿宋" w:hAnsi="仿宋" w:eastAsia="仿宋" w:cs="宋体"/>
                <w:sz w:val="24"/>
                <w:szCs w:val="28"/>
                <w:lang w:eastAsia="zh-CN"/>
              </w:rPr>
              <w:t>供应商</w:t>
            </w:r>
            <w:r>
              <w:rPr>
                <w:rFonts w:hint="eastAsia" w:ascii="仿宋" w:hAnsi="仿宋" w:eastAsia="仿宋" w:cs="宋体"/>
                <w:sz w:val="24"/>
                <w:szCs w:val="28"/>
              </w:rPr>
              <w:t>提供自202</w:t>
            </w:r>
            <w:r>
              <w:rPr>
                <w:rFonts w:hint="eastAsia" w:ascii="仿宋" w:hAnsi="仿宋" w:eastAsia="仿宋" w:cs="宋体"/>
                <w:sz w:val="24"/>
                <w:szCs w:val="28"/>
                <w:lang w:val="en-US" w:eastAsia="zh-CN"/>
              </w:rPr>
              <w:t>2</w:t>
            </w:r>
            <w:r>
              <w:rPr>
                <w:rFonts w:hint="eastAsia" w:ascii="仿宋" w:hAnsi="仿宋" w:eastAsia="仿宋" w:cs="宋体"/>
                <w:sz w:val="24"/>
                <w:szCs w:val="28"/>
              </w:rPr>
              <w:t>年1月1日以来</w:t>
            </w:r>
            <w:r>
              <w:rPr>
                <w:rFonts w:hint="eastAsia" w:ascii="仿宋" w:hAnsi="仿宋" w:eastAsia="仿宋" w:cs="宋体"/>
                <w:sz w:val="24"/>
                <w:szCs w:val="28"/>
                <w:lang w:val="en-US" w:eastAsia="zh-CN"/>
              </w:rPr>
              <w:t>由投标供应商签订的</w:t>
            </w:r>
            <w:r>
              <w:rPr>
                <w:rFonts w:hint="eastAsia" w:ascii="仿宋" w:hAnsi="仿宋" w:eastAsia="仿宋" w:cs="宋体"/>
                <w:sz w:val="24"/>
                <w:szCs w:val="28"/>
                <w:lang w:eastAsia="zh-CN"/>
              </w:rPr>
              <w:t>合同</w:t>
            </w:r>
            <w:r>
              <w:rPr>
                <w:rFonts w:hint="eastAsia" w:ascii="仿宋" w:hAnsi="仿宋" w:eastAsia="仿宋" w:cs="宋体"/>
                <w:sz w:val="24"/>
                <w:szCs w:val="28"/>
                <w:lang w:val="en-US" w:eastAsia="zh-CN"/>
              </w:rPr>
              <w:t>或协议，其中必须包含所投产品</w:t>
            </w:r>
            <w:r>
              <w:rPr>
                <w:rFonts w:hint="eastAsia" w:ascii="仿宋" w:hAnsi="仿宋" w:eastAsia="仿宋" w:cs="宋体"/>
                <w:sz w:val="24"/>
                <w:szCs w:val="28"/>
                <w:lang w:eastAsia="zh-CN"/>
              </w:rPr>
              <w:t>同</w:t>
            </w:r>
            <w:r>
              <w:rPr>
                <w:rFonts w:hint="eastAsia" w:ascii="仿宋" w:hAnsi="仿宋" w:eastAsia="仿宋" w:cs="宋体"/>
                <w:sz w:val="24"/>
                <w:szCs w:val="28"/>
                <w:lang w:val="en-US" w:eastAsia="zh-CN"/>
              </w:rPr>
              <w:t>规格型号</w:t>
            </w:r>
            <w:r>
              <w:rPr>
                <w:rFonts w:hint="eastAsia" w:ascii="仿宋" w:hAnsi="仿宋" w:eastAsia="仿宋" w:cs="宋体"/>
                <w:sz w:val="24"/>
                <w:szCs w:val="28"/>
                <w:lang w:eastAsia="zh-CN"/>
              </w:rPr>
              <w:t>的</w:t>
            </w:r>
            <w:r>
              <w:rPr>
                <w:rFonts w:hint="eastAsia" w:ascii="仿宋" w:hAnsi="仿宋" w:eastAsia="仿宋" w:cs="宋体"/>
                <w:sz w:val="24"/>
                <w:szCs w:val="28"/>
                <w:lang w:val="en-US" w:eastAsia="zh-CN"/>
              </w:rPr>
              <w:t>设备。满足以上要求的</w:t>
            </w:r>
            <w:r>
              <w:rPr>
                <w:rFonts w:hint="eastAsia" w:ascii="仿宋" w:hAnsi="仿宋" w:eastAsia="仿宋" w:cs="宋体"/>
                <w:sz w:val="24"/>
                <w:szCs w:val="28"/>
              </w:rPr>
              <w:t>合同</w:t>
            </w:r>
            <w:r>
              <w:rPr>
                <w:rFonts w:hint="eastAsia" w:ascii="仿宋" w:hAnsi="仿宋" w:eastAsia="仿宋" w:cs="宋体"/>
                <w:sz w:val="24"/>
                <w:szCs w:val="28"/>
                <w:lang w:val="en-US" w:eastAsia="zh-CN"/>
              </w:rPr>
              <w:t>/协议每提供一份</w:t>
            </w:r>
            <w:r>
              <w:rPr>
                <w:rFonts w:hint="eastAsia" w:ascii="仿宋" w:hAnsi="仿宋" w:eastAsia="仿宋" w:cs="宋体"/>
                <w:sz w:val="24"/>
                <w:szCs w:val="28"/>
              </w:rPr>
              <w:t>得</w:t>
            </w:r>
            <w:r>
              <w:rPr>
                <w:rFonts w:hint="eastAsia" w:ascii="仿宋" w:hAnsi="仿宋" w:eastAsia="仿宋" w:cs="宋体"/>
                <w:sz w:val="24"/>
                <w:szCs w:val="28"/>
                <w:lang w:val="en-US" w:eastAsia="zh-CN"/>
              </w:rPr>
              <w:t>2</w:t>
            </w:r>
            <w:r>
              <w:rPr>
                <w:rFonts w:hint="eastAsia" w:ascii="仿宋" w:hAnsi="仿宋" w:eastAsia="仿宋" w:cs="宋体"/>
                <w:sz w:val="24"/>
                <w:szCs w:val="28"/>
              </w:rPr>
              <w:t>分，满分</w:t>
            </w:r>
            <w:r>
              <w:rPr>
                <w:rFonts w:hint="eastAsia" w:ascii="仿宋" w:hAnsi="仿宋" w:eastAsia="仿宋" w:cs="宋体"/>
                <w:sz w:val="24"/>
                <w:szCs w:val="28"/>
                <w:lang w:val="en-US" w:eastAsia="zh-CN"/>
              </w:rPr>
              <w:t>10</w:t>
            </w:r>
            <w:r>
              <w:rPr>
                <w:rFonts w:hint="eastAsia" w:ascii="仿宋" w:hAnsi="仿宋" w:eastAsia="仿宋" w:cs="宋体"/>
                <w:sz w:val="24"/>
                <w:szCs w:val="28"/>
              </w:rPr>
              <w:t>分。投标文件中提供复印件加盖投标人公章，所提供的合同须清晰可见用户方的单位名称、项目名称、签订时间，以上信息不清晰不全面则此项不得分。</w:t>
            </w:r>
          </w:p>
        </w:tc>
        <w:tc>
          <w:tcPr>
            <w:tcW w:w="600" w:type="dxa"/>
            <w:vAlign w:val="center"/>
          </w:tcPr>
          <w:p w14:paraId="41C36326">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w:t>
            </w:r>
          </w:p>
        </w:tc>
      </w:tr>
      <w:tr w14:paraId="69E4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14:paraId="7DA5D42C">
            <w:pPr>
              <w:spacing w:line="360" w:lineRule="auto"/>
              <w:jc w:val="center"/>
              <w:rPr>
                <w:rFonts w:hint="eastAsia" w:ascii="宋体" w:hAnsi="宋体" w:eastAsia="宋体" w:cs="Times New Roman"/>
                <w:kern w:val="2"/>
                <w:sz w:val="21"/>
                <w:szCs w:val="21"/>
                <w:lang w:val="en-US" w:eastAsia="zh-CN" w:bidi="ar-SA"/>
              </w:rPr>
            </w:pPr>
            <w:r>
              <w:rPr>
                <w:rFonts w:hint="eastAsia" w:ascii="仿宋" w:hAnsi="仿宋" w:eastAsia="仿宋" w:cs="宋体"/>
                <w:sz w:val="24"/>
                <w:szCs w:val="28"/>
              </w:rPr>
              <w:t>合计</w:t>
            </w:r>
          </w:p>
        </w:tc>
        <w:tc>
          <w:tcPr>
            <w:tcW w:w="8130" w:type="dxa"/>
            <w:gridSpan w:val="2"/>
            <w:vAlign w:val="center"/>
          </w:tcPr>
          <w:p w14:paraId="052D0BCE">
            <w:pPr>
              <w:spacing w:line="360" w:lineRule="auto"/>
              <w:jc w:val="center"/>
              <w:rPr>
                <w:rFonts w:hint="eastAsia" w:ascii="宋体" w:hAnsi="宋体" w:eastAsia="宋体" w:cs="Times New Roman"/>
                <w:kern w:val="2"/>
                <w:sz w:val="21"/>
                <w:szCs w:val="21"/>
                <w:lang w:val="en-US" w:eastAsia="zh-CN" w:bidi="ar-SA"/>
              </w:rPr>
            </w:pPr>
            <w:r>
              <w:rPr>
                <w:rFonts w:hint="eastAsia" w:ascii="仿宋" w:hAnsi="仿宋" w:eastAsia="仿宋" w:cs="宋体"/>
                <w:sz w:val="24"/>
                <w:szCs w:val="28"/>
              </w:rPr>
              <w:t>100分</w:t>
            </w:r>
          </w:p>
        </w:tc>
      </w:tr>
    </w:tbl>
    <w:p w14:paraId="787907C4">
      <w:pPr>
        <w:widowControl/>
        <w:spacing w:line="360" w:lineRule="auto"/>
        <w:ind w:firstLine="480" w:firstLineChars="200"/>
        <w:jc w:val="left"/>
        <w:rPr>
          <w:rFonts w:ascii="仿宋" w:hAnsi="仿宋" w:eastAsia="仿宋" w:cs="宋体"/>
          <w:sz w:val="24"/>
          <w:szCs w:val="28"/>
        </w:rPr>
      </w:pPr>
    </w:p>
    <w:p w14:paraId="59D24EEF">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说明：所有认证、证明和业绩均以有效的证明文件的复印件为依据</w:t>
      </w:r>
      <w:r>
        <w:rPr>
          <w:rFonts w:hint="eastAsia" w:ascii="仿宋" w:hAnsi="仿宋" w:eastAsia="仿宋" w:cs="宋体"/>
          <w:sz w:val="24"/>
          <w:szCs w:val="28"/>
        </w:rPr>
        <w:t>（加盖投标人公章）</w:t>
      </w:r>
      <w:r>
        <w:rPr>
          <w:rFonts w:ascii="仿宋" w:hAnsi="仿宋" w:eastAsia="仿宋" w:cs="宋体"/>
          <w:sz w:val="24"/>
          <w:szCs w:val="28"/>
        </w:rPr>
        <w:t>。</w:t>
      </w:r>
    </w:p>
    <w:p w14:paraId="36E96D7E">
      <w:pPr>
        <w:widowControl/>
        <w:jc w:val="left"/>
        <w:rPr>
          <w:rFonts w:ascii="宋体" w:cs="宋体"/>
          <w:b/>
          <w:bCs/>
          <w:kern w:val="0"/>
          <w:szCs w:val="21"/>
        </w:rPr>
      </w:pPr>
      <w:r>
        <w:rPr>
          <w:rFonts w:hint="eastAsia" w:ascii="宋体" w:hAnsi="宋体" w:cs="宋体"/>
          <w:b/>
          <w:bCs/>
          <w:kern w:val="0"/>
          <w:szCs w:val="21"/>
        </w:rPr>
        <w:t>小微企业价格扣除</w:t>
      </w:r>
    </w:p>
    <w:p w14:paraId="35D28318">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1、对于专门面向中小企业或小型、微型企业的项目，只面向中小企业或小型、微型企业采购。对于非专门面向中小企业的项目，对小型和微型企业的价格给予</w:t>
      </w:r>
      <w:r>
        <w:rPr>
          <w:rFonts w:ascii="仿宋" w:hAnsi="仿宋" w:eastAsia="仿宋" w:cs="宋体"/>
          <w:sz w:val="24"/>
          <w:szCs w:val="28"/>
        </w:rPr>
        <w:t>10%</w:t>
      </w:r>
      <w:r>
        <w:rPr>
          <w:rFonts w:hint="eastAsia" w:ascii="仿宋" w:hAnsi="仿宋" w:eastAsia="仿宋" w:cs="宋体"/>
          <w:sz w:val="24"/>
          <w:szCs w:val="28"/>
        </w:rPr>
        <w:t>的扣除，用扣除后的价格参与评审。</w:t>
      </w:r>
    </w:p>
    <w:p w14:paraId="34215CE0">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2、小企业（含小型、微型企业）应当提供《中小企业声明函》，且符合《政府采购促进中小企业发展管理办法》（财库〔</w:t>
      </w:r>
      <w:r>
        <w:rPr>
          <w:rFonts w:ascii="仿宋" w:hAnsi="仿宋" w:eastAsia="仿宋" w:cs="宋体"/>
          <w:sz w:val="24"/>
          <w:szCs w:val="28"/>
        </w:rPr>
        <w:t>2020</w:t>
      </w:r>
      <w:r>
        <w:rPr>
          <w:rFonts w:hint="eastAsia" w:ascii="仿宋" w:hAnsi="仿宋" w:eastAsia="仿宋" w:cs="宋体"/>
          <w:sz w:val="24"/>
          <w:szCs w:val="28"/>
        </w:rPr>
        <w:t>〕</w:t>
      </w:r>
      <w:r>
        <w:rPr>
          <w:rFonts w:ascii="仿宋" w:hAnsi="仿宋" w:eastAsia="仿宋" w:cs="宋体"/>
          <w:sz w:val="24"/>
          <w:szCs w:val="28"/>
        </w:rPr>
        <w:t>46</w:t>
      </w:r>
      <w:r>
        <w:rPr>
          <w:rFonts w:hint="eastAsia" w:ascii="仿宋" w:hAnsi="仿宋" w:eastAsia="仿宋" w:cs="宋体"/>
          <w:sz w:val="24"/>
          <w:szCs w:val="28"/>
        </w:rPr>
        <w:t>号）的相关规定。</w:t>
      </w:r>
    </w:p>
    <w:p w14:paraId="13980D35">
      <w:pPr>
        <w:widowControl/>
        <w:jc w:val="left"/>
        <w:rPr>
          <w:rFonts w:ascii="宋体" w:cs="宋体"/>
          <w:kern w:val="0"/>
          <w:szCs w:val="21"/>
        </w:rPr>
      </w:pPr>
      <w:r>
        <w:rPr>
          <w:rFonts w:hint="eastAsia" w:ascii="宋体" w:hAnsi="宋体" w:cs="宋体"/>
          <w:b/>
          <w:bCs/>
          <w:kern w:val="0"/>
          <w:szCs w:val="21"/>
        </w:rPr>
        <w:t>监狱和戒毒企业的价格扣除</w:t>
      </w:r>
    </w:p>
    <w:p w14:paraId="4D6444A3">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、本项目对监狱和戒毒企业，给予10%的价格扣除，用扣除后的价格参与评审。</w:t>
      </w:r>
    </w:p>
    <w:p w14:paraId="20FC276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、监狱企业需提供由省级以上监狱管理局、戒毒管理局（含新疆生产建设兵团）出具的属于监狱企业的证明文件。</w:t>
      </w:r>
    </w:p>
    <w:p w14:paraId="70205E6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 监狱企业标准请参照《关于政府采购支持监狱企业发展有关问题的通知》（财库〔2014〕68号）。</w:t>
      </w:r>
    </w:p>
    <w:p w14:paraId="2A4D430E">
      <w:pPr>
        <w:widowControl/>
        <w:jc w:val="left"/>
        <w:rPr>
          <w:rFonts w:ascii="宋体" w:cs="宋体"/>
          <w:kern w:val="0"/>
          <w:szCs w:val="21"/>
        </w:rPr>
      </w:pPr>
      <w:r>
        <w:rPr>
          <w:rFonts w:hint="eastAsia" w:ascii="宋体" w:hAnsi="宋体" w:cs="宋体"/>
          <w:b/>
          <w:bCs/>
          <w:kern w:val="0"/>
          <w:szCs w:val="21"/>
        </w:rPr>
        <w:t>残疾人福利性单位的价格扣除</w:t>
      </w:r>
    </w:p>
    <w:p w14:paraId="2FBA565E">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本项目对残疾人福利性单位，给予10%的价格扣除，用扣除后的价格参与评审。</w:t>
      </w:r>
    </w:p>
    <w:p w14:paraId="766E9D4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残疾人福利性单位需提供《残疾人福利性单位声明函》</w:t>
      </w:r>
    </w:p>
    <w:p w14:paraId="07CA8CD4">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3 、残疾人福利性单位标准请参照《关于促进残疾人就业政府采购政策的通知》（财库〔2017〕141号）。</w:t>
      </w:r>
    </w:p>
    <w:p w14:paraId="3333BC39">
      <w:pPr>
        <w:pStyle w:val="8"/>
        <w:rPr>
          <w:rFonts w:hint="eastAsia" w:ascii="仿宋" w:hAnsi="仿宋" w:eastAsia="仿宋" w:cs="宋体"/>
          <w:sz w:val="24"/>
          <w:szCs w:val="28"/>
        </w:rPr>
      </w:pPr>
    </w:p>
    <w:p w14:paraId="4377A083">
      <w:pPr>
        <w:rPr>
          <w:rFonts w:hint="eastAsia" w:ascii="仿宋" w:hAnsi="仿宋" w:eastAsia="仿宋" w:cs="宋体"/>
          <w:sz w:val="24"/>
          <w:szCs w:val="28"/>
        </w:rPr>
      </w:pPr>
    </w:p>
    <w:p w14:paraId="7E155861">
      <w:pPr>
        <w:pStyle w:val="8"/>
        <w:rPr>
          <w:rFonts w:hint="eastAsia" w:ascii="仿宋" w:hAnsi="仿宋" w:eastAsia="仿宋" w:cs="宋体"/>
          <w:sz w:val="24"/>
          <w:szCs w:val="28"/>
        </w:rPr>
      </w:pPr>
    </w:p>
    <w:p w14:paraId="309A20F6">
      <w:pPr>
        <w:rPr>
          <w:rFonts w:hint="eastAsia" w:ascii="仿宋" w:hAnsi="仿宋" w:eastAsia="仿宋" w:cs="宋体"/>
          <w:sz w:val="24"/>
          <w:szCs w:val="28"/>
        </w:rPr>
      </w:pPr>
    </w:p>
    <w:p w14:paraId="4C9A8F17">
      <w:pPr>
        <w:rPr>
          <w:rFonts w:hint="eastAsia" w:ascii="仿宋" w:hAnsi="仿宋" w:eastAsia="仿宋" w:cs="宋体"/>
          <w:sz w:val="24"/>
          <w:szCs w:val="28"/>
        </w:rPr>
      </w:pPr>
    </w:p>
    <w:p w14:paraId="6F76DB85">
      <w:pPr>
        <w:rPr>
          <w:rFonts w:hint="eastAsia" w:ascii="仿宋" w:hAnsi="仿宋" w:eastAsia="仿宋" w:cs="宋体"/>
          <w:sz w:val="24"/>
          <w:szCs w:val="28"/>
        </w:rPr>
      </w:pPr>
    </w:p>
    <w:p w14:paraId="27D5193A">
      <w:pPr>
        <w:rPr>
          <w:rFonts w:hint="eastAsia" w:ascii="仿宋" w:hAnsi="仿宋" w:eastAsia="仿宋" w:cs="宋体"/>
          <w:sz w:val="24"/>
          <w:szCs w:val="28"/>
        </w:rPr>
      </w:pPr>
    </w:p>
    <w:p w14:paraId="4CAC32EE">
      <w:pPr>
        <w:rPr>
          <w:rFonts w:hint="eastAsia" w:ascii="仿宋" w:hAnsi="仿宋" w:eastAsia="仿宋" w:cs="宋体"/>
          <w:sz w:val="24"/>
          <w:szCs w:val="28"/>
        </w:rPr>
      </w:pPr>
    </w:p>
    <w:p w14:paraId="749CBFB8">
      <w:pPr>
        <w:rPr>
          <w:rFonts w:hint="eastAsia" w:ascii="仿宋" w:hAnsi="仿宋" w:eastAsia="仿宋" w:cs="宋体"/>
          <w:sz w:val="24"/>
          <w:szCs w:val="28"/>
        </w:rPr>
      </w:pPr>
    </w:p>
    <w:p w14:paraId="4C71E36F">
      <w:pPr>
        <w:rPr>
          <w:rFonts w:hint="eastAsia" w:ascii="仿宋" w:hAnsi="仿宋" w:eastAsia="仿宋" w:cs="宋体"/>
          <w:sz w:val="24"/>
          <w:szCs w:val="28"/>
        </w:rPr>
      </w:pPr>
    </w:p>
    <w:p w14:paraId="063B899D">
      <w:pPr>
        <w:rPr>
          <w:rFonts w:hint="eastAsia" w:ascii="仿宋" w:hAnsi="仿宋" w:eastAsia="仿宋" w:cs="宋体"/>
          <w:sz w:val="24"/>
          <w:szCs w:val="28"/>
        </w:rPr>
      </w:pPr>
    </w:p>
    <w:p w14:paraId="1A5E0A98">
      <w:pPr>
        <w:numPr>
          <w:ilvl w:val="0"/>
          <w:numId w:val="2"/>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14:paraId="6B1389A9">
      <w:pPr>
        <w:autoSpaceDE w:val="0"/>
        <w:autoSpaceDN w:val="0"/>
        <w:adjustRightInd w:val="0"/>
        <w:spacing w:line="360" w:lineRule="auto"/>
        <w:ind w:firstLine="482" w:firstLineChars="200"/>
        <w:jc w:val="left"/>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文件中所有设备配置要求为采购文件实质性要求不接受负偏离，要求投标商必须在响应文件中进行逐项应答否则按无效报价文件处理。</w:t>
      </w:r>
    </w:p>
    <w:p w14:paraId="21A83B03">
      <w:pPr>
        <w:spacing w:line="360" w:lineRule="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一、</w:t>
      </w:r>
      <w:r>
        <w:rPr>
          <w:rFonts w:hint="eastAsia" w:ascii="仿宋" w:hAnsi="仿宋" w:eastAsia="仿宋" w:cs="宋体"/>
          <w:b/>
          <w:bCs/>
          <w:kern w:val="2"/>
          <w:sz w:val="24"/>
          <w:szCs w:val="28"/>
          <w:lang w:val="en-US" w:eastAsia="zh-CN" w:bidi="ar-SA"/>
        </w:rPr>
        <w:t>功能及用途：</w:t>
      </w:r>
    </w:p>
    <w:p w14:paraId="262E0075">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通过可调节的制冷温度控制，低温研磨生物样品，有效抑制核酸降解，保留蛋白质活性；用于大批量生物组织样本的均质，研磨，细胞破碎，匀浆，分散，振荡。</w:t>
      </w:r>
    </w:p>
    <w:p w14:paraId="586F2070">
      <w:pPr>
        <w:pStyle w:val="16"/>
        <w:numPr>
          <w:ilvl w:val="0"/>
          <w:numId w:val="0"/>
        </w:numPr>
        <w:spacing w:line="360" w:lineRule="auto"/>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二、配置要求及技术参数：</w:t>
      </w:r>
    </w:p>
    <w:p w14:paraId="1DE406B5">
      <w:pPr>
        <w:spacing w:line="360" w:lineRule="auto"/>
        <w:ind w:firstLine="723" w:firstLineChars="30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配置要求：</w:t>
      </w:r>
    </w:p>
    <w:tbl>
      <w:tblPr>
        <w:tblStyle w:val="13"/>
        <w:tblpPr w:leftFromText="180" w:rightFromText="180" w:vertAnchor="text" w:horzAnchor="margin" w:tblpXSpec="center" w:tblpY="30"/>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5845"/>
        <w:gridCol w:w="1385"/>
      </w:tblGrid>
      <w:tr w14:paraId="73AA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34" w:type="dxa"/>
            <w:noWrap/>
            <w:vAlign w:val="center"/>
          </w:tcPr>
          <w:p w14:paraId="20FEE7AD">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序列</w:t>
            </w:r>
          </w:p>
        </w:tc>
        <w:tc>
          <w:tcPr>
            <w:tcW w:w="5845" w:type="dxa"/>
            <w:noWrap/>
            <w:vAlign w:val="center"/>
          </w:tcPr>
          <w:p w14:paraId="2EC06446">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名称</w:t>
            </w:r>
          </w:p>
        </w:tc>
        <w:tc>
          <w:tcPr>
            <w:tcW w:w="1385" w:type="dxa"/>
            <w:noWrap/>
            <w:vAlign w:val="center"/>
          </w:tcPr>
          <w:p w14:paraId="5074112E">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数量</w:t>
            </w:r>
            <w:r>
              <w:rPr>
                <w:rFonts w:hint="eastAsia" w:ascii="仿宋" w:hAnsi="仿宋" w:eastAsia="仿宋" w:cs="宋体"/>
                <w:kern w:val="2"/>
                <w:sz w:val="24"/>
                <w:szCs w:val="28"/>
                <w:lang w:val="en-US" w:eastAsia="zh-CN" w:bidi="ar-SA"/>
              </w:rPr>
              <w:t>/单位</w:t>
            </w:r>
          </w:p>
        </w:tc>
      </w:tr>
      <w:tr w14:paraId="286F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4" w:type="dxa"/>
            <w:noWrap/>
            <w:vAlign w:val="center"/>
          </w:tcPr>
          <w:p w14:paraId="282B3330">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1</w:t>
            </w:r>
          </w:p>
        </w:tc>
        <w:tc>
          <w:tcPr>
            <w:tcW w:w="5845" w:type="dxa"/>
            <w:noWrap/>
            <w:vAlign w:val="center"/>
          </w:tcPr>
          <w:p w14:paraId="7FFA7AE9">
            <w:pPr>
              <w:spacing w:line="360" w:lineRule="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冷冻研磨仪主机</w:t>
            </w:r>
          </w:p>
        </w:tc>
        <w:tc>
          <w:tcPr>
            <w:tcW w:w="1385" w:type="dxa"/>
            <w:noWrap/>
            <w:vAlign w:val="center"/>
          </w:tcPr>
          <w:p w14:paraId="1C8FF8DB">
            <w:pPr>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1台</w:t>
            </w:r>
          </w:p>
        </w:tc>
      </w:tr>
      <w:tr w14:paraId="18D2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noWrap w:val="0"/>
            <w:vAlign w:val="center"/>
          </w:tcPr>
          <w:p w14:paraId="4F503C92">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2</w:t>
            </w:r>
          </w:p>
        </w:tc>
        <w:tc>
          <w:tcPr>
            <w:tcW w:w="5845" w:type="dxa"/>
            <w:noWrap/>
            <w:vAlign w:val="center"/>
          </w:tcPr>
          <w:p w14:paraId="61D259FA">
            <w:pPr>
              <w:spacing w:line="360" w:lineRule="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96*2ML金属适配器</w:t>
            </w:r>
          </w:p>
        </w:tc>
        <w:tc>
          <w:tcPr>
            <w:tcW w:w="1385" w:type="dxa"/>
            <w:noWrap/>
            <w:vAlign w:val="center"/>
          </w:tcPr>
          <w:p w14:paraId="50F23942">
            <w:pPr>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1套</w:t>
            </w:r>
          </w:p>
        </w:tc>
      </w:tr>
      <w:tr w14:paraId="0B65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noWrap w:val="0"/>
            <w:vAlign w:val="center"/>
          </w:tcPr>
          <w:p w14:paraId="3645DDFE">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w:t>
            </w:r>
          </w:p>
        </w:tc>
        <w:tc>
          <w:tcPr>
            <w:tcW w:w="5845" w:type="dxa"/>
            <w:noWrap/>
            <w:vAlign w:val="center"/>
          </w:tcPr>
          <w:p w14:paraId="1992B1FD">
            <w:pPr>
              <w:spacing w:line="360" w:lineRule="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64*2ML金属适配器</w:t>
            </w:r>
          </w:p>
        </w:tc>
        <w:tc>
          <w:tcPr>
            <w:tcW w:w="1385" w:type="dxa"/>
            <w:noWrap/>
            <w:vAlign w:val="center"/>
          </w:tcPr>
          <w:p w14:paraId="3142E9EB">
            <w:pPr>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1套</w:t>
            </w:r>
          </w:p>
        </w:tc>
      </w:tr>
      <w:tr w14:paraId="264E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noWrap w:val="0"/>
            <w:vAlign w:val="center"/>
          </w:tcPr>
          <w:p w14:paraId="35FA2B72">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4</w:t>
            </w:r>
          </w:p>
        </w:tc>
        <w:tc>
          <w:tcPr>
            <w:tcW w:w="5845" w:type="dxa"/>
            <w:noWrap/>
            <w:vAlign w:val="center"/>
          </w:tcPr>
          <w:p w14:paraId="1F60BCC1">
            <w:pPr>
              <w:spacing w:line="360" w:lineRule="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48*2ML金属适配器</w:t>
            </w:r>
          </w:p>
        </w:tc>
        <w:tc>
          <w:tcPr>
            <w:tcW w:w="1385" w:type="dxa"/>
            <w:noWrap/>
            <w:vAlign w:val="center"/>
          </w:tcPr>
          <w:p w14:paraId="57BA48A6">
            <w:pPr>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1套</w:t>
            </w:r>
          </w:p>
        </w:tc>
      </w:tr>
      <w:tr w14:paraId="0846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noWrap w:val="0"/>
            <w:vAlign w:val="center"/>
          </w:tcPr>
          <w:p w14:paraId="38C8267D">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5</w:t>
            </w:r>
          </w:p>
        </w:tc>
        <w:tc>
          <w:tcPr>
            <w:tcW w:w="5845" w:type="dxa"/>
            <w:noWrap/>
            <w:vAlign w:val="center"/>
          </w:tcPr>
          <w:p w14:paraId="4D7CAD2E">
            <w:pPr>
              <w:spacing w:line="360" w:lineRule="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24*5ML金属适配器</w:t>
            </w:r>
          </w:p>
        </w:tc>
        <w:tc>
          <w:tcPr>
            <w:tcW w:w="1385" w:type="dxa"/>
            <w:noWrap/>
            <w:vAlign w:val="center"/>
          </w:tcPr>
          <w:p w14:paraId="18A48A22">
            <w:pPr>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1套</w:t>
            </w:r>
          </w:p>
        </w:tc>
      </w:tr>
      <w:tr w14:paraId="0E17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34" w:type="dxa"/>
            <w:noWrap w:val="0"/>
            <w:vAlign w:val="center"/>
          </w:tcPr>
          <w:p w14:paraId="0F4314CA">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6</w:t>
            </w:r>
          </w:p>
        </w:tc>
        <w:tc>
          <w:tcPr>
            <w:tcW w:w="5845" w:type="dxa"/>
            <w:noWrap/>
            <w:vAlign w:val="center"/>
          </w:tcPr>
          <w:p w14:paraId="4B1AB6F6">
            <w:pPr>
              <w:spacing w:line="360" w:lineRule="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8*10ML金属适配器</w:t>
            </w:r>
          </w:p>
        </w:tc>
        <w:tc>
          <w:tcPr>
            <w:tcW w:w="1385" w:type="dxa"/>
            <w:noWrap/>
            <w:vAlign w:val="center"/>
          </w:tcPr>
          <w:p w14:paraId="005B85BB">
            <w:pPr>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1套</w:t>
            </w:r>
          </w:p>
        </w:tc>
      </w:tr>
      <w:tr w14:paraId="6246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noWrap w:val="0"/>
            <w:vAlign w:val="center"/>
          </w:tcPr>
          <w:p w14:paraId="679FD697">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7</w:t>
            </w:r>
          </w:p>
        </w:tc>
        <w:tc>
          <w:tcPr>
            <w:tcW w:w="5845" w:type="dxa"/>
            <w:noWrap/>
            <w:vAlign w:val="center"/>
          </w:tcPr>
          <w:p w14:paraId="1F075C54">
            <w:pPr>
              <w:spacing w:line="360" w:lineRule="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2mL耐磨预装管研磨套装</w:t>
            </w:r>
          </w:p>
        </w:tc>
        <w:tc>
          <w:tcPr>
            <w:tcW w:w="1385" w:type="dxa"/>
            <w:noWrap/>
            <w:vAlign w:val="center"/>
          </w:tcPr>
          <w:p w14:paraId="48F90CD8">
            <w:pPr>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1套</w:t>
            </w:r>
          </w:p>
        </w:tc>
      </w:tr>
      <w:tr w14:paraId="56E99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noWrap w:val="0"/>
            <w:vAlign w:val="center"/>
          </w:tcPr>
          <w:p w14:paraId="58FE7129">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8</w:t>
            </w:r>
          </w:p>
        </w:tc>
        <w:tc>
          <w:tcPr>
            <w:tcW w:w="5845" w:type="dxa"/>
            <w:noWrap/>
            <w:vAlign w:val="center"/>
          </w:tcPr>
          <w:p w14:paraId="2C12A2F8">
            <w:pPr>
              <w:spacing w:line="360" w:lineRule="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5mL厚壁耐磨预装管研磨套装</w:t>
            </w:r>
          </w:p>
        </w:tc>
        <w:tc>
          <w:tcPr>
            <w:tcW w:w="1385" w:type="dxa"/>
            <w:noWrap/>
            <w:vAlign w:val="center"/>
          </w:tcPr>
          <w:p w14:paraId="01B00973">
            <w:pPr>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1套</w:t>
            </w:r>
          </w:p>
        </w:tc>
      </w:tr>
      <w:tr w14:paraId="7DCD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noWrap w:val="0"/>
            <w:vAlign w:val="center"/>
          </w:tcPr>
          <w:p w14:paraId="0CC0D19B">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9</w:t>
            </w:r>
          </w:p>
        </w:tc>
        <w:tc>
          <w:tcPr>
            <w:tcW w:w="5845" w:type="dxa"/>
            <w:noWrap/>
            <w:vAlign w:val="center"/>
          </w:tcPr>
          <w:p w14:paraId="04FEA2A6">
            <w:pPr>
              <w:spacing w:line="360" w:lineRule="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10mL厚壁耐磨预装管研磨套装</w:t>
            </w:r>
          </w:p>
        </w:tc>
        <w:tc>
          <w:tcPr>
            <w:tcW w:w="1385" w:type="dxa"/>
            <w:noWrap/>
            <w:vAlign w:val="center"/>
          </w:tcPr>
          <w:p w14:paraId="3910149B">
            <w:pPr>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1套</w:t>
            </w:r>
          </w:p>
        </w:tc>
      </w:tr>
    </w:tbl>
    <w:p w14:paraId="1000AF22">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14:paraId="7109D558">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14:paraId="52E4D87B">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14:paraId="00979839">
      <w:pPr>
        <w:spacing w:line="360" w:lineRule="auto"/>
        <w:ind w:firstLine="723" w:firstLineChars="300"/>
        <w:rPr>
          <w:rFonts w:hint="eastAsia" w:ascii="仿宋" w:hAnsi="仿宋" w:eastAsia="仿宋" w:cs="宋体"/>
          <w:b/>
          <w:bCs/>
          <w:kern w:val="2"/>
          <w:sz w:val="24"/>
          <w:szCs w:val="28"/>
          <w:lang w:val="en-US" w:eastAsia="zh-CN" w:bidi="ar-SA"/>
        </w:rPr>
      </w:pPr>
    </w:p>
    <w:p w14:paraId="1C0C4D66">
      <w:pPr>
        <w:spacing w:line="360" w:lineRule="auto"/>
        <w:ind w:firstLine="723" w:firstLineChars="300"/>
        <w:rPr>
          <w:rFonts w:hint="eastAsia" w:ascii="仿宋" w:hAnsi="仿宋" w:eastAsia="仿宋" w:cs="宋体"/>
          <w:b/>
          <w:bCs/>
          <w:kern w:val="2"/>
          <w:sz w:val="24"/>
          <w:szCs w:val="28"/>
          <w:lang w:val="en-US" w:eastAsia="zh-CN" w:bidi="ar-SA"/>
        </w:rPr>
      </w:pPr>
    </w:p>
    <w:p w14:paraId="78B63531">
      <w:pPr>
        <w:spacing w:line="360" w:lineRule="auto"/>
        <w:ind w:firstLine="723" w:firstLineChars="300"/>
        <w:rPr>
          <w:rFonts w:hint="eastAsia" w:ascii="仿宋" w:hAnsi="仿宋" w:eastAsia="仿宋" w:cs="宋体"/>
          <w:b/>
          <w:bCs/>
          <w:kern w:val="2"/>
          <w:sz w:val="24"/>
          <w:szCs w:val="28"/>
          <w:lang w:val="en-US" w:eastAsia="zh-CN" w:bidi="ar-SA"/>
        </w:rPr>
      </w:pPr>
    </w:p>
    <w:p w14:paraId="2B0CB3E0">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宋体" w:cs="宋体"/>
          <w:kern w:val="2"/>
          <w:sz w:val="24"/>
          <w:szCs w:val="28"/>
          <w:lang w:val="en-US" w:eastAsia="zh-CN" w:bidi="ar-SA"/>
        </w:rPr>
      </w:pPr>
    </w:p>
    <w:p w14:paraId="483A00A5">
      <w:pPr>
        <w:spacing w:line="360" w:lineRule="auto"/>
        <w:ind w:firstLine="723" w:firstLineChars="30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技术参数：</w:t>
      </w:r>
    </w:p>
    <w:p w14:paraId="6F14E3ED">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1、处理能力：15秒内可完成样品处理。</w:t>
      </w:r>
    </w:p>
    <w:p w14:paraId="157EC543">
      <w:pPr>
        <w:spacing w:line="360" w:lineRule="auto"/>
        <w:ind w:firstLine="480" w:firstLineChars="200"/>
        <w:rPr>
          <w:rFonts w:hint="eastAsia" w:ascii="仿宋" w:hAnsi="仿宋" w:eastAsia="宋体" w:cs="宋体"/>
          <w:kern w:val="2"/>
          <w:sz w:val="24"/>
          <w:szCs w:val="28"/>
          <w:highlight w:val="none"/>
          <w:lang w:val="en-US" w:eastAsia="zh-CN" w:bidi="ar-SA"/>
        </w:rPr>
      </w:pPr>
      <w:r>
        <w:rPr>
          <w:rFonts w:hint="eastAsia" w:ascii="仿宋" w:hAnsi="仿宋" w:eastAsia="仿宋" w:cs="宋体"/>
          <w:kern w:val="2"/>
          <w:sz w:val="24"/>
          <w:szCs w:val="28"/>
          <w:lang w:val="en-US" w:eastAsia="zh-CN" w:bidi="ar-SA"/>
        </w:rPr>
        <w:t>★2、适配器：可兼容不同规格适配器，至少包括96*2ML、64*2ML、48*2ML、24*5ML和8*10ML金属适配器。</w:t>
      </w:r>
      <w:r>
        <w:rPr>
          <w:rFonts w:hint="eastAsia" w:ascii="仿宋" w:hAnsi="仿宋" w:eastAsia="仿宋" w:cs="宋体"/>
          <w:kern w:val="2"/>
          <w:sz w:val="24"/>
          <w:szCs w:val="28"/>
          <w:highlight w:val="none"/>
          <w:lang w:val="en-US" w:eastAsia="zh-CN" w:bidi="ar-SA"/>
        </w:rPr>
        <w:t>（</w:t>
      </w:r>
      <w:r>
        <w:rPr>
          <w:rFonts w:hint="eastAsia" w:ascii="宋体" w:hAnsi="宋体" w:cs="宋体"/>
          <w:b/>
          <w:szCs w:val="21"/>
          <w:highlight w:val="none"/>
          <w:lang w:val="en-US" w:eastAsia="zh-CN"/>
        </w:rPr>
        <w:t>投标人需</w:t>
      </w:r>
      <w:r>
        <w:rPr>
          <w:rFonts w:hint="eastAsia" w:ascii="宋体" w:hAnsi="宋体" w:cs="宋体"/>
          <w:b/>
          <w:szCs w:val="21"/>
          <w:highlight w:val="none"/>
        </w:rPr>
        <w:t>提供制造商彩页</w:t>
      </w:r>
      <w:r>
        <w:rPr>
          <w:rFonts w:hint="eastAsia" w:ascii="宋体" w:hAnsi="宋体" w:cs="宋体"/>
          <w:b/>
          <w:szCs w:val="21"/>
          <w:highlight w:val="none"/>
          <w:lang w:eastAsia="zh-CN"/>
        </w:rPr>
        <w:t>、</w:t>
      </w:r>
      <w:r>
        <w:rPr>
          <w:rFonts w:hint="eastAsia" w:ascii="宋体" w:hAnsi="宋体" w:cs="宋体"/>
          <w:b/>
          <w:szCs w:val="21"/>
          <w:highlight w:val="none"/>
        </w:rPr>
        <w:t>官网截图</w:t>
      </w:r>
      <w:r>
        <w:rPr>
          <w:rFonts w:hint="eastAsia" w:ascii="宋体" w:hAnsi="宋体" w:cs="宋体"/>
          <w:b/>
          <w:szCs w:val="21"/>
          <w:highlight w:val="none"/>
          <w:lang w:eastAsia="zh-CN"/>
        </w:rPr>
        <w:t>、</w:t>
      </w:r>
      <w:r>
        <w:rPr>
          <w:rFonts w:hint="eastAsia" w:ascii="宋体" w:hAnsi="宋体" w:cs="宋体"/>
          <w:b/>
          <w:szCs w:val="21"/>
          <w:highlight w:val="none"/>
          <w:lang w:val="en-US" w:eastAsia="zh-CN"/>
        </w:rPr>
        <w:t>实物照片或技术白皮书</w:t>
      </w:r>
      <w:r>
        <w:rPr>
          <w:rFonts w:hint="eastAsia" w:ascii="宋体" w:hAnsi="宋体" w:cs="宋体"/>
          <w:b/>
          <w:szCs w:val="21"/>
          <w:highlight w:val="none"/>
        </w:rPr>
        <w:t>证明材料</w:t>
      </w:r>
      <w:r>
        <w:rPr>
          <w:rFonts w:hint="eastAsia"/>
          <w:highlight w:val="none"/>
          <w:lang w:eastAsia="zh-CN"/>
        </w:rPr>
        <w:t>）</w:t>
      </w:r>
    </w:p>
    <w:p w14:paraId="45DBCB9B">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3、操控方式：彩色触控屏操控。</w:t>
      </w:r>
    </w:p>
    <w:p w14:paraId="02A63020">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4、存储功能：可设置并存储≥10组运行参数程序。</w:t>
      </w:r>
    </w:p>
    <w:p w14:paraId="7F353195">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sz w:val="24"/>
          <w:szCs w:val="28"/>
        </w:rPr>
        <w:t>▲</w:t>
      </w:r>
      <w:r>
        <w:rPr>
          <w:rFonts w:hint="eastAsia" w:ascii="仿宋" w:hAnsi="仿宋" w:eastAsia="仿宋" w:cs="宋体"/>
          <w:kern w:val="2"/>
          <w:sz w:val="24"/>
          <w:szCs w:val="28"/>
          <w:lang w:val="en-US" w:eastAsia="zh-CN" w:bidi="ar-SA"/>
        </w:rPr>
        <w:t>5、多重保护：保护仪器研磨腔盖可由触控屏控制开关盖，关盖后电磁锁定保护；带中心定位的紧固装置，研磨全程稳固。</w:t>
      </w:r>
      <w:r>
        <w:rPr>
          <w:rFonts w:hint="eastAsia" w:ascii="仿宋" w:hAnsi="仿宋" w:eastAsia="仿宋" w:cs="宋体"/>
          <w:kern w:val="2"/>
          <w:sz w:val="24"/>
          <w:szCs w:val="28"/>
          <w:highlight w:val="none"/>
          <w:lang w:val="en-US" w:eastAsia="zh-CN" w:bidi="ar-SA"/>
        </w:rPr>
        <w:t>（</w:t>
      </w:r>
      <w:r>
        <w:rPr>
          <w:rFonts w:hint="eastAsia" w:ascii="宋体" w:hAnsi="宋体" w:cs="宋体"/>
          <w:b/>
          <w:szCs w:val="21"/>
          <w:highlight w:val="none"/>
          <w:lang w:val="en-US" w:eastAsia="zh-CN"/>
        </w:rPr>
        <w:t>投标人需</w:t>
      </w:r>
      <w:r>
        <w:rPr>
          <w:rFonts w:hint="eastAsia" w:ascii="宋体" w:hAnsi="宋体" w:cs="宋体"/>
          <w:b/>
          <w:szCs w:val="21"/>
          <w:highlight w:val="none"/>
        </w:rPr>
        <w:t>提供制造商彩页</w:t>
      </w:r>
      <w:r>
        <w:rPr>
          <w:rFonts w:hint="eastAsia" w:ascii="宋体" w:hAnsi="宋体" w:cs="宋体"/>
          <w:b/>
          <w:szCs w:val="21"/>
          <w:highlight w:val="none"/>
          <w:lang w:eastAsia="zh-CN"/>
        </w:rPr>
        <w:t>、</w:t>
      </w:r>
      <w:r>
        <w:rPr>
          <w:rFonts w:hint="eastAsia" w:ascii="宋体" w:hAnsi="宋体" w:cs="宋体"/>
          <w:b/>
          <w:szCs w:val="21"/>
          <w:highlight w:val="none"/>
        </w:rPr>
        <w:t>官网截图</w:t>
      </w:r>
      <w:r>
        <w:rPr>
          <w:rFonts w:hint="eastAsia" w:ascii="宋体" w:hAnsi="宋体" w:cs="宋体"/>
          <w:b/>
          <w:szCs w:val="21"/>
          <w:highlight w:val="none"/>
          <w:lang w:val="en-US" w:eastAsia="zh-CN"/>
        </w:rPr>
        <w:t>或技术白皮书</w:t>
      </w:r>
      <w:r>
        <w:rPr>
          <w:rFonts w:hint="eastAsia" w:ascii="宋体" w:hAnsi="宋体" w:cs="宋体"/>
          <w:b/>
          <w:szCs w:val="21"/>
          <w:highlight w:val="none"/>
        </w:rPr>
        <w:t>证明材料</w:t>
      </w:r>
      <w:r>
        <w:rPr>
          <w:rFonts w:hint="eastAsia"/>
          <w:highlight w:val="none"/>
          <w:lang w:eastAsia="zh-CN"/>
        </w:rPr>
        <w:t>）</w:t>
      </w:r>
    </w:p>
    <w:p w14:paraId="69F64A9B">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6、实时显示：主界面显示当前所运行参数组信息和运行状态，至少包括运行倒计时、中断倒计时、循环次数、实时温度、实时均质速度或频率，方便用户可视化了解仪器对样本的处理状态。</w:t>
      </w:r>
    </w:p>
    <w:p w14:paraId="198183F1">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7、模式循环：根据实验需要，可设置间停，在多个设置好的参数间不断循环。研磨→停止→研磨→</w:t>
      </w:r>
      <w:r>
        <w:rPr>
          <w:rFonts w:hint="eastAsia" w:ascii="仿宋" w:hAnsi="仿宋" w:eastAsia="仿宋" w:cs="宋体"/>
          <w:strike/>
          <w:dstrike w:val="0"/>
          <w:kern w:val="2"/>
          <w:sz w:val="24"/>
          <w:szCs w:val="28"/>
          <w:lang w:val="en-US" w:eastAsia="zh-CN" w:bidi="ar-SA"/>
        </w:rPr>
        <w:t>进行</w:t>
      </w:r>
      <w:r>
        <w:rPr>
          <w:rFonts w:hint="eastAsia" w:ascii="仿宋" w:hAnsi="仿宋" w:eastAsia="仿宋" w:cs="宋体"/>
          <w:kern w:val="2"/>
          <w:sz w:val="24"/>
          <w:szCs w:val="28"/>
          <w:lang w:val="en-US" w:eastAsia="zh-CN" w:bidi="ar-SA"/>
        </w:rPr>
        <w:t>循环。</w:t>
      </w:r>
    </w:p>
    <w:p w14:paraId="5FC33B0E">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8、均质频率与时间：0—70 Hz/秒可调，工作时间 0秒-9999秒可调，循环次数1-999次用户可自行设定。</w:t>
      </w:r>
    </w:p>
    <w:p w14:paraId="2859AADD">
      <w:pPr>
        <w:spacing w:line="360" w:lineRule="auto"/>
        <w:ind w:firstLine="480" w:firstLineChars="200"/>
        <w:rPr>
          <w:rFonts w:hint="eastAsia" w:ascii="仿宋" w:hAnsi="仿宋" w:eastAsia="仿宋" w:cs="宋体"/>
          <w:kern w:val="2"/>
          <w:sz w:val="24"/>
          <w:szCs w:val="28"/>
          <w:highlight w:val="none"/>
          <w:lang w:val="en-US" w:eastAsia="zh-CN" w:bidi="ar-SA"/>
        </w:rPr>
      </w:pPr>
      <w:r>
        <w:rPr>
          <w:rFonts w:hint="eastAsia" w:ascii="仿宋" w:hAnsi="仿宋" w:eastAsia="仿宋" w:cs="宋体"/>
          <w:kern w:val="2"/>
          <w:sz w:val="24"/>
          <w:szCs w:val="28"/>
          <w:lang w:val="en-US" w:eastAsia="zh-CN" w:bidi="ar-SA"/>
        </w:rPr>
        <w:t>★9、制冷及温控功能：仪器对研磨腔体具有-50℃至37℃（室温）的制冷调节功能，对样本提供高效的冷冻保护；仪器的制冷保护功能降温速率：≥0.1℃/秒。</w:t>
      </w:r>
      <w:r>
        <w:rPr>
          <w:rFonts w:hint="eastAsia" w:ascii="仿宋" w:hAnsi="仿宋" w:eastAsia="仿宋" w:cs="宋体"/>
          <w:kern w:val="2"/>
          <w:sz w:val="24"/>
          <w:szCs w:val="28"/>
          <w:highlight w:val="none"/>
          <w:lang w:val="en-US" w:eastAsia="zh-CN" w:bidi="ar-SA"/>
        </w:rPr>
        <w:t>（</w:t>
      </w:r>
      <w:r>
        <w:rPr>
          <w:rFonts w:hint="eastAsia" w:ascii="宋体" w:hAnsi="宋体" w:cs="宋体"/>
          <w:b/>
          <w:szCs w:val="21"/>
          <w:highlight w:val="none"/>
          <w:lang w:val="en-US" w:eastAsia="zh-CN"/>
        </w:rPr>
        <w:t>投标人需</w:t>
      </w:r>
      <w:r>
        <w:rPr>
          <w:rFonts w:hint="eastAsia" w:ascii="宋体" w:hAnsi="宋体" w:cs="宋体"/>
          <w:b/>
          <w:szCs w:val="21"/>
          <w:highlight w:val="none"/>
        </w:rPr>
        <w:t>提供制造商彩页</w:t>
      </w:r>
      <w:r>
        <w:rPr>
          <w:rFonts w:hint="eastAsia" w:ascii="宋体" w:hAnsi="宋体" w:cs="宋体"/>
          <w:b/>
          <w:szCs w:val="21"/>
          <w:highlight w:val="none"/>
          <w:lang w:eastAsia="zh-CN"/>
        </w:rPr>
        <w:t>、</w:t>
      </w:r>
      <w:r>
        <w:rPr>
          <w:rFonts w:hint="eastAsia" w:ascii="宋体" w:hAnsi="宋体" w:cs="宋体"/>
          <w:b/>
          <w:szCs w:val="21"/>
          <w:highlight w:val="none"/>
        </w:rPr>
        <w:t>官网截图</w:t>
      </w:r>
      <w:r>
        <w:rPr>
          <w:rFonts w:hint="eastAsia" w:ascii="宋体" w:hAnsi="宋体" w:cs="宋体"/>
          <w:b/>
          <w:szCs w:val="21"/>
          <w:highlight w:val="none"/>
          <w:lang w:val="en-US" w:eastAsia="zh-CN"/>
        </w:rPr>
        <w:t>或技术白皮书</w:t>
      </w:r>
      <w:r>
        <w:rPr>
          <w:rFonts w:hint="eastAsia" w:ascii="宋体" w:hAnsi="宋体" w:cs="宋体"/>
          <w:b/>
          <w:szCs w:val="21"/>
          <w:highlight w:val="none"/>
        </w:rPr>
        <w:t>证明材料</w:t>
      </w:r>
      <w:r>
        <w:rPr>
          <w:rFonts w:hint="eastAsia"/>
          <w:highlight w:val="none"/>
          <w:lang w:eastAsia="zh-CN"/>
        </w:rPr>
        <w:t>）</w:t>
      </w:r>
    </w:p>
    <w:p w14:paraId="19F7BF10">
      <w:pPr>
        <w:spacing w:line="360" w:lineRule="auto"/>
        <w:ind w:firstLine="480" w:firstLineChars="200"/>
        <w:rPr>
          <w:rFonts w:hint="eastAsia" w:ascii="仿宋" w:hAnsi="仿宋" w:eastAsia="仿宋" w:cs="宋体"/>
          <w:kern w:val="2"/>
          <w:sz w:val="24"/>
          <w:szCs w:val="28"/>
          <w:highlight w:val="none"/>
          <w:lang w:val="en-US" w:eastAsia="zh-CN" w:bidi="ar-SA"/>
        </w:rPr>
      </w:pPr>
      <w:r>
        <w:rPr>
          <w:rFonts w:hint="eastAsia" w:ascii="仿宋" w:hAnsi="仿宋" w:eastAsia="仿宋" w:cs="宋体"/>
          <w:sz w:val="24"/>
          <w:szCs w:val="28"/>
        </w:rPr>
        <w:t>▲</w:t>
      </w:r>
      <w:r>
        <w:rPr>
          <w:rFonts w:hint="eastAsia" w:ascii="仿宋" w:hAnsi="仿宋" w:eastAsia="仿宋" w:cs="宋体"/>
          <w:kern w:val="2"/>
          <w:sz w:val="24"/>
          <w:szCs w:val="28"/>
          <w:lang w:val="en-US" w:eastAsia="zh-CN" w:bidi="ar-SA"/>
        </w:rPr>
        <w:t>10、控温精度：±0.5℃</w:t>
      </w:r>
      <w:r>
        <w:rPr>
          <w:rFonts w:hint="eastAsia" w:ascii="仿宋" w:hAnsi="仿宋" w:eastAsia="仿宋" w:cs="宋体"/>
          <w:kern w:val="2"/>
          <w:sz w:val="24"/>
          <w:szCs w:val="28"/>
          <w:highlight w:val="none"/>
          <w:lang w:val="en-US" w:eastAsia="zh-CN" w:bidi="ar-SA"/>
        </w:rPr>
        <w:t>（</w:t>
      </w:r>
      <w:r>
        <w:rPr>
          <w:rFonts w:hint="eastAsia" w:ascii="宋体" w:hAnsi="宋体" w:cs="宋体"/>
          <w:b/>
          <w:szCs w:val="21"/>
          <w:highlight w:val="none"/>
          <w:lang w:val="en-US" w:eastAsia="zh-CN"/>
        </w:rPr>
        <w:t>投标人需</w:t>
      </w:r>
      <w:r>
        <w:rPr>
          <w:rFonts w:hint="eastAsia" w:ascii="宋体" w:hAnsi="宋体" w:cs="宋体"/>
          <w:b/>
          <w:szCs w:val="21"/>
          <w:highlight w:val="none"/>
        </w:rPr>
        <w:t>提供制造商彩页</w:t>
      </w:r>
      <w:r>
        <w:rPr>
          <w:rFonts w:hint="eastAsia" w:ascii="宋体" w:hAnsi="宋体" w:cs="宋体"/>
          <w:b/>
          <w:szCs w:val="21"/>
          <w:highlight w:val="none"/>
          <w:lang w:eastAsia="zh-CN"/>
        </w:rPr>
        <w:t>、</w:t>
      </w:r>
      <w:r>
        <w:rPr>
          <w:rFonts w:hint="eastAsia" w:ascii="宋体" w:hAnsi="宋体" w:cs="宋体"/>
          <w:b/>
          <w:szCs w:val="21"/>
          <w:highlight w:val="none"/>
        </w:rPr>
        <w:t>官网截图</w:t>
      </w:r>
      <w:r>
        <w:rPr>
          <w:rFonts w:hint="eastAsia" w:ascii="宋体" w:hAnsi="宋体" w:cs="宋体"/>
          <w:b/>
          <w:szCs w:val="21"/>
          <w:highlight w:val="none"/>
          <w:lang w:val="en-US" w:eastAsia="zh-CN"/>
        </w:rPr>
        <w:t>或技术白皮书</w:t>
      </w:r>
      <w:r>
        <w:rPr>
          <w:rFonts w:hint="eastAsia" w:ascii="宋体" w:hAnsi="宋体" w:cs="宋体"/>
          <w:b/>
          <w:szCs w:val="21"/>
          <w:highlight w:val="none"/>
        </w:rPr>
        <w:t>证明材料</w:t>
      </w:r>
      <w:r>
        <w:rPr>
          <w:rFonts w:hint="eastAsia"/>
          <w:highlight w:val="none"/>
          <w:lang w:eastAsia="zh-CN"/>
        </w:rPr>
        <w:t>）</w:t>
      </w:r>
    </w:p>
    <w:p w14:paraId="07390994">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11、噪音等级：&lt;55db。</w:t>
      </w:r>
    </w:p>
    <w:p w14:paraId="119E1AD5">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12、升降速：设备在2秒内分别达到最大和最低速度。</w:t>
      </w:r>
    </w:p>
    <w:p w14:paraId="2581D95E">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13、采用脉冲式马达驱动系统，性能稳定。</w:t>
      </w:r>
    </w:p>
    <w:p w14:paraId="708FD71A">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14、研磨方式：湿磨，干磨，低温研磨均可。</w:t>
      </w:r>
    </w:p>
    <w:p w14:paraId="2F8631BA">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15、配有离心管开盖器，无需更换手套。</w:t>
      </w:r>
    </w:p>
    <w:p w14:paraId="69DF1E75">
      <w:pPr>
        <w:spacing w:line="360" w:lineRule="auto"/>
        <w:ind w:firstLine="480" w:firstLineChars="200"/>
        <w:rPr>
          <w:rFonts w:hint="default" w:ascii="仿宋" w:hAnsi="仿宋" w:eastAsia="仿宋" w:cs="宋体"/>
          <w:kern w:val="2"/>
          <w:sz w:val="24"/>
          <w:szCs w:val="28"/>
          <w:lang w:val="en-US" w:eastAsia="zh-CN" w:bidi="ar-SA"/>
        </w:rPr>
      </w:pPr>
      <w:r>
        <w:rPr>
          <w:rFonts w:hint="eastAsia" w:ascii="仿宋" w:hAnsi="仿宋" w:eastAsia="仿宋" w:cs="宋体"/>
          <w:sz w:val="24"/>
          <w:szCs w:val="28"/>
        </w:rPr>
        <w:t>▲</w:t>
      </w:r>
      <w:r>
        <w:rPr>
          <w:rFonts w:hint="eastAsia" w:ascii="仿宋" w:hAnsi="仿宋" w:eastAsia="仿宋" w:cs="宋体"/>
          <w:kern w:val="2"/>
          <w:sz w:val="24"/>
          <w:szCs w:val="28"/>
          <w:lang w:val="en-US" w:eastAsia="zh-CN" w:bidi="ar-SA"/>
        </w:rPr>
        <w:t>16、配套耗材参数：研磨珠根据材质、大小、数量的配伍体系预分装于研磨管中。</w:t>
      </w:r>
    </w:p>
    <w:p w14:paraId="0E297149">
      <w:pPr>
        <w:spacing w:line="360" w:lineRule="auto"/>
        <w:ind w:firstLine="480" w:firstLineChars="200"/>
        <w:rPr>
          <w:rFonts w:hint="eastAsia" w:ascii="仿宋" w:hAnsi="仿宋" w:eastAsia="仿宋" w:cs="宋体"/>
          <w:b/>
          <w:bCs/>
          <w:kern w:val="2"/>
          <w:sz w:val="24"/>
          <w:szCs w:val="28"/>
          <w:highlight w:val="none"/>
          <w:lang w:val="en-US" w:eastAsia="zh-CN" w:bidi="ar-SA"/>
        </w:rPr>
      </w:pPr>
      <w:r>
        <w:rPr>
          <w:rFonts w:hint="eastAsia" w:ascii="仿宋" w:hAnsi="仿宋" w:eastAsia="仿宋" w:cs="宋体"/>
          <w:kern w:val="2"/>
          <w:sz w:val="24"/>
          <w:szCs w:val="28"/>
          <w:lang w:val="en-US" w:eastAsia="zh-CN" w:bidi="ar-SA"/>
        </w:rPr>
        <w:t>★17、</w:t>
      </w:r>
      <w:r>
        <w:rPr>
          <w:rFonts w:hint="eastAsia"/>
          <w:lang w:val="en-US" w:eastAsia="zh-CN"/>
        </w:rPr>
        <w:t>研磨管</w:t>
      </w:r>
      <w:r>
        <w:rPr>
          <w:rFonts w:hint="eastAsia" w:ascii="仿宋" w:hAnsi="仿宋" w:eastAsia="仿宋" w:cs="宋体"/>
          <w:kern w:val="2"/>
          <w:sz w:val="24"/>
          <w:szCs w:val="28"/>
          <w:lang w:val="en-US" w:eastAsia="zh-CN" w:bidi="ar-SA"/>
        </w:rPr>
        <w:t>参数：5mL和10ml研磨管为厚壁耐磨管，扣盖式，扣盖深度不少于4mm，管壁厚度不少于2mm；旋盖式，盖入深度不少于0.8mm，管壁厚度不少于1mm，防止样本液在研磨过程中溢出或样本管破裂。</w:t>
      </w:r>
      <w:r>
        <w:rPr>
          <w:rFonts w:hint="eastAsia" w:ascii="仿宋" w:hAnsi="仿宋" w:eastAsia="仿宋" w:cs="宋体"/>
          <w:b/>
          <w:bCs/>
          <w:kern w:val="2"/>
          <w:sz w:val="24"/>
          <w:szCs w:val="28"/>
          <w:highlight w:val="none"/>
          <w:lang w:val="en-US" w:eastAsia="zh-CN" w:bidi="ar-SA"/>
        </w:rPr>
        <w:t>（</w:t>
      </w:r>
      <w:r>
        <w:rPr>
          <w:rFonts w:hint="eastAsia" w:ascii="宋体" w:hAnsi="宋体" w:cs="宋体"/>
          <w:b/>
          <w:szCs w:val="21"/>
          <w:highlight w:val="none"/>
          <w:lang w:val="en-US" w:eastAsia="zh-CN"/>
        </w:rPr>
        <w:t>投标人需</w:t>
      </w:r>
      <w:r>
        <w:rPr>
          <w:rFonts w:hint="eastAsia" w:ascii="宋体" w:hAnsi="宋体" w:cs="宋体"/>
          <w:b/>
          <w:szCs w:val="21"/>
          <w:highlight w:val="none"/>
        </w:rPr>
        <w:t>提供制造商彩页</w:t>
      </w:r>
      <w:r>
        <w:rPr>
          <w:rFonts w:hint="eastAsia" w:ascii="宋体" w:hAnsi="宋体" w:cs="宋体"/>
          <w:b/>
          <w:szCs w:val="21"/>
          <w:highlight w:val="none"/>
          <w:lang w:eastAsia="zh-CN"/>
        </w:rPr>
        <w:t>、</w:t>
      </w:r>
      <w:r>
        <w:rPr>
          <w:rFonts w:hint="eastAsia" w:ascii="宋体" w:hAnsi="宋体" w:cs="宋体"/>
          <w:b/>
          <w:szCs w:val="21"/>
          <w:highlight w:val="none"/>
        </w:rPr>
        <w:t>官网截图</w:t>
      </w:r>
      <w:r>
        <w:rPr>
          <w:rFonts w:hint="eastAsia" w:ascii="宋体" w:hAnsi="宋体" w:cs="宋体"/>
          <w:b/>
          <w:szCs w:val="21"/>
          <w:highlight w:val="none"/>
          <w:lang w:eastAsia="zh-CN"/>
        </w:rPr>
        <w:t>、</w:t>
      </w:r>
      <w:r>
        <w:rPr>
          <w:rFonts w:hint="eastAsia" w:ascii="宋体" w:hAnsi="宋体" w:eastAsia="宋体" w:cs="宋体"/>
          <w:b/>
          <w:szCs w:val="21"/>
          <w:highlight w:val="none"/>
          <w:lang w:eastAsia="zh-CN"/>
        </w:rPr>
        <w:t>带游标卡尺测量实物照片</w:t>
      </w:r>
      <w:r>
        <w:rPr>
          <w:rFonts w:hint="eastAsia" w:ascii="宋体" w:hAnsi="宋体" w:cs="宋体"/>
          <w:b/>
          <w:szCs w:val="21"/>
          <w:highlight w:val="none"/>
          <w:lang w:val="en-US" w:eastAsia="zh-CN"/>
        </w:rPr>
        <w:t>或技术白皮书</w:t>
      </w:r>
      <w:r>
        <w:rPr>
          <w:rFonts w:hint="eastAsia" w:ascii="宋体" w:hAnsi="宋体" w:cs="宋体"/>
          <w:b/>
          <w:szCs w:val="21"/>
          <w:highlight w:val="none"/>
        </w:rPr>
        <w:t>证明材料</w:t>
      </w:r>
      <w:r>
        <w:rPr>
          <w:rFonts w:hint="eastAsia"/>
          <w:highlight w:val="none"/>
          <w:lang w:eastAsia="zh-CN"/>
        </w:rPr>
        <w:t>。</w:t>
      </w:r>
      <w:r>
        <w:rPr>
          <w:rFonts w:hint="eastAsia" w:ascii="仿宋" w:hAnsi="仿宋" w:eastAsia="仿宋" w:cs="宋体"/>
          <w:b/>
          <w:bCs/>
          <w:kern w:val="2"/>
          <w:sz w:val="24"/>
          <w:szCs w:val="28"/>
          <w:highlight w:val="none"/>
          <w:lang w:val="en-US" w:eastAsia="zh-CN" w:bidi="ar-SA"/>
        </w:rPr>
        <w:t>）</w:t>
      </w:r>
    </w:p>
    <w:p w14:paraId="33EE0D21">
      <w:pPr>
        <w:spacing w:line="360" w:lineRule="auto"/>
        <w:ind w:firstLine="723" w:firstLineChars="300"/>
        <w:rPr>
          <w:rFonts w:hint="eastAsia" w:ascii="仿宋" w:hAnsi="仿宋" w:eastAsia="仿宋" w:cs="宋体"/>
          <w:b/>
          <w:bCs/>
          <w:kern w:val="2"/>
          <w:sz w:val="24"/>
          <w:szCs w:val="28"/>
          <w:lang w:val="en-US" w:eastAsia="zh-CN" w:bidi="ar-SA"/>
        </w:rPr>
      </w:pPr>
    </w:p>
    <w:p w14:paraId="63AA4480">
      <w:pPr>
        <w:pStyle w:val="12"/>
        <w:spacing w:after="0" w:line="360" w:lineRule="auto"/>
        <w:ind w:left="0" w:leftChars="0" w:firstLine="0" w:firstLineChars="0"/>
        <w:jc w:val="left"/>
        <w:rPr>
          <w:rFonts w:ascii="仿宋" w:hAnsi="仿宋" w:eastAsia="仿宋" w:cs="宋体"/>
          <w:b/>
          <w:bCs/>
          <w:sz w:val="24"/>
          <w:szCs w:val="28"/>
        </w:rPr>
      </w:pPr>
      <w:r>
        <w:rPr>
          <w:rFonts w:hint="eastAsia" w:ascii="仿宋" w:hAnsi="仿宋" w:eastAsia="仿宋" w:cs="宋体"/>
          <w:b/>
          <w:bCs/>
          <w:sz w:val="24"/>
          <w:szCs w:val="28"/>
          <w:lang w:val="en-US" w:eastAsia="zh-CN"/>
        </w:rPr>
        <w:t>二</w:t>
      </w:r>
      <w:r>
        <w:rPr>
          <w:rFonts w:hint="eastAsia" w:ascii="仿宋" w:hAnsi="仿宋" w:eastAsia="仿宋" w:cs="宋体"/>
          <w:b/>
          <w:bCs/>
          <w:sz w:val="24"/>
          <w:szCs w:val="28"/>
        </w:rPr>
        <w:t>、商务条款部分要求：</w:t>
      </w:r>
    </w:p>
    <w:p w14:paraId="2D1375D9">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(一)、设备交付要求：</w:t>
      </w:r>
    </w:p>
    <w:p w14:paraId="79D27A50">
      <w:pPr>
        <w:pStyle w:val="12"/>
        <w:spacing w:after="0" w:line="360" w:lineRule="auto"/>
        <w:ind w:left="0" w:leftChars="0" w:firstLine="480"/>
        <w:jc w:val="left"/>
        <w:rPr>
          <w:rFonts w:hint="eastAsia" w:ascii="仿宋" w:hAnsi="仿宋" w:eastAsia="仿宋" w:cs="宋体"/>
          <w:sz w:val="24"/>
          <w:szCs w:val="28"/>
        </w:rPr>
      </w:pPr>
      <w:r>
        <w:rPr>
          <w:rFonts w:hint="eastAsia" w:ascii="仿宋" w:hAnsi="仿宋" w:eastAsia="仿宋" w:cs="宋体"/>
          <w:sz w:val="24"/>
          <w:szCs w:val="28"/>
        </w:rPr>
        <w:t xml:space="preserve"> 1、交货：合同签订之日起</w:t>
      </w:r>
      <w:r>
        <w:rPr>
          <w:rFonts w:hint="eastAsia" w:ascii="仿宋" w:hAnsi="仿宋" w:eastAsia="仿宋" w:cs="宋体"/>
          <w:sz w:val="24"/>
          <w:szCs w:val="28"/>
          <w:lang w:val="en-US" w:eastAsia="zh-CN"/>
        </w:rPr>
        <w:t>30个工作</w:t>
      </w:r>
      <w:r>
        <w:rPr>
          <w:rFonts w:hint="eastAsia" w:ascii="仿宋" w:hAnsi="仿宋" w:eastAsia="仿宋" w:cs="宋体"/>
          <w:sz w:val="24"/>
          <w:szCs w:val="28"/>
        </w:rPr>
        <w:t>日内完成送货上门(不接受分批送货及快递送货)，且须提前三天通知采购方。厂家需提前向用户提供详细的安装需求确认书，到货时供应商应现场负责将货物运到采购人指定地点，由此产生的运输和装卸等一切费用由供应商承担。到货后5～10个工作日，供应商或生产厂家负责安排原厂工程师应在采购方指定地点进行安装、调试，试运行合格后由采购人组织验收，检验不合格或不符合质量要求，供应商除无条件退货、返工外，还应承担由此产生的一切费用（包括采购人的一切损失）。</w:t>
      </w:r>
    </w:p>
    <w:p w14:paraId="103A5519">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供应商提供的货物（含配件）应是全新的、未使用过的原装合格正品，并保证所提供货物的开箱合格率为100%，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14:paraId="4360C461">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技术资料要求：提供完整的技术资料，包括：产品验收标准（含产品合格证验收清单等）；技术说明书；使用说明书（中文和英文）；用户手册；设备安装调试资料、维修线路原理图及其维修资料；主要零部件目录及价格（投标文件中提供）；配置清单、分项价格及耗材价格（投标文件中提供）；备品备件易耗件清单及合同中要求的其他文件资料；</w:t>
      </w:r>
      <w:r>
        <w:rPr>
          <w:rFonts w:hint="eastAsia" w:ascii="仿宋" w:hAnsi="仿宋" w:eastAsia="仿宋"/>
          <w:sz w:val="24"/>
          <w:szCs w:val="28"/>
        </w:rPr>
        <w:t>提供计量检定机构出具的合格证书</w:t>
      </w:r>
      <w:r>
        <w:rPr>
          <w:rFonts w:hint="eastAsia" w:ascii="仿宋" w:hAnsi="仿宋" w:eastAsia="仿宋"/>
          <w:sz w:val="24"/>
          <w:szCs w:val="28"/>
          <w:lang w:eastAsia="zh-CN"/>
        </w:rPr>
        <w:t>（</w:t>
      </w:r>
      <w:r>
        <w:rPr>
          <w:rFonts w:hint="eastAsia" w:ascii="仿宋" w:hAnsi="仿宋" w:eastAsia="仿宋" w:cs="宋体"/>
          <w:sz w:val="24"/>
          <w:szCs w:val="28"/>
        </w:rPr>
        <w:t>若无</w:t>
      </w:r>
      <w:r>
        <w:rPr>
          <w:rFonts w:hint="eastAsia" w:ascii="仿宋" w:hAnsi="仿宋" w:eastAsia="仿宋" w:cs="宋体"/>
          <w:sz w:val="24"/>
          <w:szCs w:val="28"/>
          <w:lang w:val="en-US" w:eastAsia="zh-CN"/>
        </w:rPr>
        <w:t>要求</w:t>
      </w:r>
      <w:r>
        <w:rPr>
          <w:rFonts w:hint="eastAsia" w:ascii="仿宋" w:hAnsi="仿宋" w:eastAsia="仿宋" w:cs="宋体"/>
          <w:sz w:val="24"/>
          <w:szCs w:val="28"/>
        </w:rPr>
        <w:t>可忽略此条</w:t>
      </w:r>
      <w:r>
        <w:rPr>
          <w:rFonts w:hint="eastAsia" w:ascii="仿宋" w:hAnsi="仿宋" w:eastAsia="仿宋"/>
          <w:sz w:val="24"/>
          <w:szCs w:val="28"/>
          <w:lang w:eastAsia="zh-CN"/>
        </w:rPr>
        <w:t>）</w:t>
      </w:r>
      <w:r>
        <w:rPr>
          <w:rFonts w:hint="eastAsia" w:ascii="仿宋" w:hAnsi="仿宋" w:eastAsia="仿宋"/>
          <w:sz w:val="24"/>
          <w:szCs w:val="28"/>
          <w:lang w:val="en-US" w:eastAsia="zh-CN"/>
        </w:rPr>
        <w:t>；</w:t>
      </w:r>
      <w:r>
        <w:rPr>
          <w:rFonts w:hint="eastAsia" w:ascii="仿宋" w:hAnsi="仿宋" w:eastAsia="仿宋" w:cs="宋体"/>
          <w:sz w:val="24"/>
          <w:szCs w:val="28"/>
        </w:rPr>
        <w:t>进口设备须提供设备的报关单、关税单、商检证明材料（加盖供应商公章）。</w:t>
      </w:r>
    </w:p>
    <w:p w14:paraId="03B3F23D">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4、免费为用户提供培训（含培训资料等）。培训 “一对一”技术指导，免费提供售前、售中、售后培训服务，培训时间不少于一周，培训内容包括仪器的技术原理、检测步骤、软件操作、数据处理、日常维护保养等。在仪器验收完成后，制造厂商免费提供不少于两人的高级使用培训名额，培训内容为仪器使用维护、工作原理、基本操作、方法建立及应用。</w:t>
      </w:r>
    </w:p>
    <w:p w14:paraId="52AF685A">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5、采购人使用该货物的任何一部分，当受第三方提出的侵犯其专利权、商标权或工业设计权的投诉时，一切后果由供应商负责。</w:t>
      </w:r>
    </w:p>
    <w:p w14:paraId="16078D0C">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（二）、安装要求</w:t>
      </w:r>
    </w:p>
    <w:p w14:paraId="52CE3E31">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1、供应商要在提供完整、可靠设备的同时，还需为整个系统提供规范、达标的安装、调试工作。安装所需的仪器和专用工具由供应商自备。通过供应商提供的设备和安装服务，能满足采购人的要求。 </w:t>
      </w:r>
    </w:p>
    <w:p w14:paraId="66EE88D4">
      <w:pPr>
        <w:pStyle w:val="12"/>
        <w:spacing w:after="0" w:line="360" w:lineRule="auto"/>
        <w:ind w:left="0" w:leftChars="0" w:firstLine="480"/>
        <w:jc w:val="left"/>
        <w:rPr>
          <w:rFonts w:hint="eastAsia" w:ascii="仿宋" w:hAnsi="仿宋" w:eastAsia="仿宋" w:cs="宋体"/>
          <w:sz w:val="24"/>
          <w:szCs w:val="28"/>
          <w:lang w:eastAsia="zh-CN"/>
        </w:rPr>
      </w:pPr>
      <w:r>
        <w:rPr>
          <w:rFonts w:hint="eastAsia" w:ascii="仿宋" w:hAnsi="仿宋" w:eastAsia="仿宋" w:cs="宋体"/>
          <w:sz w:val="24"/>
          <w:szCs w:val="28"/>
        </w:rPr>
        <w:t>2、供应商负责派原厂技术人员到现场进行安装调试，直至验收合格</w:t>
      </w:r>
      <w:r>
        <w:rPr>
          <w:rFonts w:hint="eastAsia" w:ascii="仿宋" w:hAnsi="仿宋" w:eastAsia="仿宋" w:cs="宋体"/>
          <w:sz w:val="24"/>
          <w:szCs w:val="28"/>
          <w:lang w:eastAsia="zh-CN"/>
        </w:rPr>
        <w:t>。</w:t>
      </w:r>
    </w:p>
    <w:p w14:paraId="626F5989">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3、验收标准和验收方法：供应商将所有货物配齐后一并送货(不接受分批送货及快递送货)，且须提前三天通知采购方。设备的验收由供应商、使用科室、验收科室三方同时在场共同验收。</w:t>
      </w:r>
    </w:p>
    <w:p w14:paraId="47FB3278">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（三）、服务要求</w:t>
      </w:r>
    </w:p>
    <w:p w14:paraId="392FF13F">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rPr>
        <w:t>1、供应商报价时须承</w:t>
      </w:r>
      <w:r>
        <w:rPr>
          <w:rFonts w:hint="eastAsia" w:ascii="仿宋" w:hAnsi="仿宋" w:eastAsia="仿宋" w:cs="宋体"/>
          <w:sz w:val="24"/>
          <w:szCs w:val="28"/>
          <w:highlight w:val="none"/>
        </w:rPr>
        <w:t>诺</w:t>
      </w:r>
      <w:r>
        <w:rPr>
          <w:rFonts w:hint="eastAsia" w:ascii="仿宋" w:hAnsi="仿宋" w:eastAsia="仿宋" w:cs="宋体"/>
          <w:sz w:val="24"/>
          <w:szCs w:val="28"/>
          <w:highlight w:val="none"/>
          <w:lang w:val="en-US" w:eastAsia="zh-CN"/>
        </w:rPr>
        <w:t>制造商</w:t>
      </w:r>
      <w:r>
        <w:rPr>
          <w:rFonts w:hint="eastAsia" w:ascii="仿宋" w:hAnsi="仿宋" w:eastAsia="仿宋" w:cs="宋体"/>
          <w:sz w:val="24"/>
          <w:szCs w:val="28"/>
        </w:rPr>
        <w:t>设备免</w:t>
      </w:r>
      <w:r>
        <w:rPr>
          <w:rFonts w:hint="eastAsia" w:ascii="仿宋" w:hAnsi="仿宋" w:eastAsia="仿宋" w:cs="宋体"/>
          <w:sz w:val="24"/>
          <w:szCs w:val="28"/>
          <w:lang w:val="en-US" w:eastAsia="zh-CN"/>
        </w:rPr>
        <w:t>费质保期不少于贰年（自</w:t>
      </w:r>
      <w:r>
        <w:rPr>
          <w:rFonts w:hint="eastAsia" w:ascii="仿宋" w:hAnsi="仿宋" w:eastAsia="仿宋" w:cs="宋体"/>
          <w:b w:val="0"/>
          <w:bCs w:val="0"/>
          <w:sz w:val="24"/>
          <w:szCs w:val="28"/>
        </w:rPr>
        <w:t>验</w:t>
      </w:r>
      <w:r>
        <w:rPr>
          <w:rFonts w:hint="eastAsia" w:ascii="仿宋" w:hAnsi="仿宋" w:eastAsia="仿宋" w:cs="宋体"/>
          <w:sz w:val="24"/>
          <w:szCs w:val="28"/>
        </w:rPr>
        <w:t>收报告签字确认日起，开始进入质保期）。质保期内、外承诺货物均由原厂技术人员进行维护保养，且为保证产品质量</w:t>
      </w:r>
      <w:r>
        <w:rPr>
          <w:rFonts w:hint="eastAsia" w:ascii="仿宋" w:hAnsi="仿宋" w:eastAsia="仿宋" w:cs="宋体"/>
          <w:b/>
          <w:bCs/>
          <w:sz w:val="24"/>
          <w:szCs w:val="28"/>
        </w:rPr>
        <w:t>投标人</w:t>
      </w:r>
      <w:r>
        <w:rPr>
          <w:rFonts w:hint="eastAsia" w:ascii="仿宋" w:hAnsi="仿宋" w:eastAsia="仿宋" w:cs="宋体"/>
          <w:b/>
          <w:bCs/>
          <w:sz w:val="24"/>
          <w:szCs w:val="28"/>
          <w:lang w:val="en-US" w:eastAsia="zh-CN"/>
        </w:rPr>
        <w:t>需提供</w:t>
      </w:r>
      <w:r>
        <w:rPr>
          <w:rFonts w:hint="eastAsia" w:ascii="仿宋" w:hAnsi="仿宋" w:eastAsia="仿宋" w:cs="宋体"/>
          <w:b/>
          <w:bCs/>
          <w:kern w:val="2"/>
          <w:sz w:val="24"/>
          <w:szCs w:val="28"/>
          <w:lang w:val="en-US" w:eastAsia="zh-CN" w:bidi="ar-SA"/>
        </w:rPr>
        <w:t>产品生产厂家或国内总代理商针对本项目出具的</w:t>
      </w:r>
      <w:r>
        <w:rPr>
          <w:rFonts w:hint="eastAsia" w:ascii="仿宋" w:hAnsi="仿宋" w:eastAsia="仿宋" w:cs="宋体"/>
          <w:b/>
          <w:bCs/>
          <w:sz w:val="24"/>
          <w:szCs w:val="28"/>
        </w:rPr>
        <w:t>售后服务承诺书</w:t>
      </w:r>
      <w:r>
        <w:rPr>
          <w:rFonts w:hint="eastAsia" w:ascii="仿宋" w:hAnsi="仿宋" w:eastAsia="仿宋" w:cs="宋体"/>
          <w:sz w:val="24"/>
          <w:szCs w:val="28"/>
        </w:rPr>
        <w:t>，确保售后服务安全可靠。</w:t>
      </w:r>
    </w:p>
    <w:p w14:paraId="518CF521">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2、故障响应时间：24小时热线服务，全年无节假日；专业工程师在接到通知后8小时内做出响应，24小时内到达维修现场，以确保可提供及时的服务。</w:t>
      </w:r>
    </w:p>
    <w:p w14:paraId="2FFC92D6">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3、质保期内如同一故障发生三次，或在2月内无法修复，或不能提供合格检定报告，供应商无条件换货，立即更换新机。</w:t>
      </w:r>
      <w:r>
        <w:rPr>
          <w:rFonts w:hint="eastAsia" w:ascii="仿宋" w:hAnsi="仿宋" w:eastAsia="仿宋" w:cs="宋体"/>
          <w:sz w:val="24"/>
          <w:szCs w:val="28"/>
          <w:lang w:val="en-US" w:eastAsia="zh-CN"/>
        </w:rPr>
        <w:t>终身</w:t>
      </w:r>
      <w:r>
        <w:rPr>
          <w:rFonts w:hint="eastAsia" w:ascii="仿宋" w:hAnsi="仿宋" w:eastAsia="仿宋" w:cs="宋体"/>
          <w:sz w:val="24"/>
          <w:szCs w:val="28"/>
        </w:rPr>
        <w:t>提供</w:t>
      </w:r>
      <w:r>
        <w:rPr>
          <w:rFonts w:hint="eastAsia" w:ascii="仿宋" w:hAnsi="仿宋" w:eastAsia="仿宋" w:cs="宋体"/>
          <w:sz w:val="24"/>
          <w:szCs w:val="28"/>
          <w:lang w:val="en-US" w:eastAsia="zh-CN"/>
        </w:rPr>
        <w:t>维护</w:t>
      </w:r>
      <w:r>
        <w:rPr>
          <w:rFonts w:hint="eastAsia" w:ascii="仿宋" w:hAnsi="仿宋" w:eastAsia="仿宋" w:cs="宋体"/>
          <w:sz w:val="24"/>
          <w:szCs w:val="28"/>
        </w:rPr>
        <w:t>保养服务</w:t>
      </w:r>
      <w:r>
        <w:rPr>
          <w:rFonts w:hint="eastAsia" w:ascii="仿宋" w:hAnsi="仿宋" w:eastAsia="仿宋" w:cs="宋体"/>
          <w:sz w:val="24"/>
          <w:szCs w:val="28"/>
          <w:lang w:eastAsia="zh-CN"/>
        </w:rPr>
        <w:t>，</w:t>
      </w:r>
      <w:r>
        <w:rPr>
          <w:rFonts w:hint="eastAsia" w:ascii="仿宋" w:hAnsi="仿宋" w:eastAsia="仿宋" w:cs="宋体"/>
          <w:sz w:val="24"/>
          <w:szCs w:val="28"/>
        </w:rPr>
        <w:t>免收人工费。</w:t>
      </w:r>
    </w:p>
    <w:p w14:paraId="74E677C2">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（四）、其他要求</w:t>
      </w:r>
    </w:p>
    <w:p w14:paraId="6B15867C">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14:paraId="4C71D912">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2、设备必须为全新正品行货和正版软件，供货前必须提供设备原厂商出具的针对本项目的质保函或全国质保三包凭证，不能提供相关证明材料合同不予签订。</w:t>
      </w:r>
    </w:p>
    <w:p w14:paraId="2A99652B">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3、中标供应商负责与采购人需要满足改造后实验环境和设备的无缝对接，在签订合同时提供书面服务承诺函。（若无改造可忽略此条）</w:t>
      </w:r>
    </w:p>
    <w:p w14:paraId="669C203C">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（五）、付款条件</w:t>
      </w:r>
    </w:p>
    <w:p w14:paraId="539C8F1B">
      <w:pPr>
        <w:pStyle w:val="12"/>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货到、安装、验收合格后三个月内一次性付款。</w:t>
      </w:r>
    </w:p>
    <w:p w14:paraId="284A5CF9">
      <w:pPr>
        <w:pStyle w:val="12"/>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注：所有商务条款要求不接受负偏离，要求投标商必须在响应文件中进行逐项应答否则按无效报价文件处理。</w:t>
      </w:r>
    </w:p>
    <w:p w14:paraId="62AE3562">
      <w:pPr>
        <w:widowControl/>
        <w:jc w:val="left"/>
        <w:rPr>
          <w:rFonts w:hint="eastAsia" w:ascii="宋体" w:hAnsi="宋体" w:cs="宋体"/>
          <w:color w:val="000000"/>
          <w:kern w:val="0"/>
          <w:sz w:val="28"/>
          <w:szCs w:val="28"/>
        </w:rPr>
      </w:pPr>
    </w:p>
    <w:p w14:paraId="096D6DC2">
      <w:pPr>
        <w:widowControl/>
        <w:jc w:val="left"/>
        <w:rPr>
          <w:rFonts w:hint="eastAsia" w:ascii="宋体" w:hAnsi="宋体" w:cs="宋体"/>
          <w:color w:val="000000"/>
          <w:kern w:val="0"/>
          <w:sz w:val="28"/>
          <w:szCs w:val="28"/>
        </w:rPr>
      </w:pPr>
    </w:p>
    <w:p w14:paraId="30E94F6E">
      <w:pPr>
        <w:widowControl/>
        <w:jc w:val="left"/>
        <w:rPr>
          <w:rFonts w:hint="eastAsia" w:ascii="宋体" w:hAnsi="宋体" w:cs="宋体"/>
          <w:color w:val="000000"/>
          <w:kern w:val="0"/>
          <w:sz w:val="28"/>
          <w:szCs w:val="28"/>
        </w:rPr>
      </w:pPr>
    </w:p>
    <w:p w14:paraId="5F4439DB">
      <w:pPr>
        <w:widowControl/>
        <w:jc w:val="left"/>
        <w:rPr>
          <w:rFonts w:hint="eastAsia" w:ascii="宋体" w:hAnsi="宋体" w:cs="宋体"/>
          <w:color w:val="000000"/>
          <w:kern w:val="0"/>
          <w:sz w:val="28"/>
          <w:szCs w:val="28"/>
        </w:rPr>
      </w:pPr>
    </w:p>
    <w:p w14:paraId="5F715BA3">
      <w:pPr>
        <w:widowControl/>
        <w:jc w:val="left"/>
        <w:rPr>
          <w:rFonts w:hint="eastAsia" w:ascii="宋体" w:hAnsi="宋体" w:cs="宋体"/>
          <w:color w:val="000000"/>
          <w:kern w:val="0"/>
          <w:sz w:val="28"/>
          <w:szCs w:val="28"/>
        </w:rPr>
      </w:pPr>
    </w:p>
    <w:p w14:paraId="43B3D636">
      <w:pPr>
        <w:widowControl/>
        <w:jc w:val="left"/>
        <w:rPr>
          <w:rFonts w:hint="eastAsia" w:ascii="宋体" w:hAnsi="宋体" w:cs="宋体"/>
          <w:color w:val="000000"/>
          <w:kern w:val="0"/>
          <w:sz w:val="28"/>
          <w:szCs w:val="28"/>
        </w:rPr>
      </w:pPr>
    </w:p>
    <w:p w14:paraId="4BA3C877">
      <w:pPr>
        <w:widowControl/>
        <w:jc w:val="left"/>
        <w:rPr>
          <w:rFonts w:hint="eastAsia" w:ascii="宋体" w:hAnsi="宋体" w:cs="宋体"/>
          <w:color w:val="000000"/>
          <w:kern w:val="0"/>
          <w:sz w:val="28"/>
          <w:szCs w:val="28"/>
        </w:rPr>
      </w:pPr>
    </w:p>
    <w:p w14:paraId="283D67CF">
      <w:pPr>
        <w:widowControl/>
        <w:jc w:val="left"/>
        <w:rPr>
          <w:rFonts w:hint="eastAsia" w:ascii="宋体" w:hAnsi="宋体" w:cs="宋体"/>
          <w:color w:val="000000"/>
          <w:kern w:val="0"/>
          <w:sz w:val="28"/>
          <w:szCs w:val="28"/>
        </w:rPr>
      </w:pPr>
    </w:p>
    <w:p w14:paraId="3AA2EC15">
      <w:pPr>
        <w:widowControl/>
        <w:jc w:val="left"/>
        <w:rPr>
          <w:rFonts w:hint="eastAsia" w:ascii="宋体" w:hAnsi="宋体" w:cs="宋体"/>
          <w:color w:val="000000"/>
          <w:kern w:val="0"/>
          <w:sz w:val="28"/>
          <w:szCs w:val="28"/>
        </w:rPr>
      </w:pPr>
    </w:p>
    <w:p w14:paraId="77C07C8E">
      <w:pPr>
        <w:widowControl/>
        <w:jc w:val="left"/>
        <w:rPr>
          <w:rFonts w:hint="eastAsia" w:ascii="宋体" w:hAnsi="宋体" w:cs="宋体"/>
          <w:color w:val="000000"/>
          <w:kern w:val="0"/>
          <w:sz w:val="28"/>
          <w:szCs w:val="28"/>
        </w:rPr>
      </w:pPr>
    </w:p>
    <w:p w14:paraId="4AE5AC87">
      <w:pPr>
        <w:widowControl/>
        <w:jc w:val="left"/>
        <w:rPr>
          <w:rFonts w:hint="eastAsia" w:ascii="宋体" w:hAnsi="宋体" w:cs="宋体"/>
          <w:color w:val="000000"/>
          <w:kern w:val="0"/>
          <w:sz w:val="28"/>
          <w:szCs w:val="28"/>
        </w:rPr>
      </w:pPr>
    </w:p>
    <w:p w14:paraId="501D8FBE">
      <w:pPr>
        <w:widowControl/>
        <w:jc w:val="left"/>
        <w:rPr>
          <w:rFonts w:hint="eastAsia" w:ascii="宋体" w:hAnsi="宋体" w:cs="宋体"/>
          <w:color w:val="000000"/>
          <w:kern w:val="0"/>
          <w:sz w:val="28"/>
          <w:szCs w:val="28"/>
        </w:rPr>
      </w:pPr>
    </w:p>
    <w:p w14:paraId="7DA3BE39">
      <w:pPr>
        <w:widowControl/>
        <w:jc w:val="left"/>
        <w:rPr>
          <w:rFonts w:hint="eastAsia" w:ascii="宋体" w:hAnsi="宋体" w:cs="宋体"/>
          <w:color w:val="000000"/>
          <w:kern w:val="0"/>
          <w:sz w:val="28"/>
          <w:szCs w:val="28"/>
        </w:rPr>
      </w:pPr>
    </w:p>
    <w:p w14:paraId="3E740A2A">
      <w:pPr>
        <w:widowControl/>
        <w:jc w:val="left"/>
        <w:rPr>
          <w:rFonts w:hint="eastAsia" w:ascii="宋体" w:hAnsi="宋体" w:cs="宋体"/>
          <w:color w:val="000000"/>
          <w:kern w:val="0"/>
          <w:sz w:val="28"/>
          <w:szCs w:val="28"/>
        </w:rPr>
      </w:pPr>
    </w:p>
    <w:p w14:paraId="3ABE111C">
      <w:pPr>
        <w:widowControl/>
        <w:jc w:val="left"/>
        <w:rPr>
          <w:rFonts w:hint="eastAsia" w:ascii="宋体" w:hAnsi="宋体" w:cs="宋体"/>
          <w:color w:val="000000"/>
          <w:kern w:val="0"/>
          <w:sz w:val="28"/>
          <w:szCs w:val="28"/>
        </w:rPr>
      </w:pPr>
    </w:p>
    <w:p w14:paraId="3CCB041A">
      <w:pPr>
        <w:widowControl/>
        <w:jc w:val="left"/>
        <w:rPr>
          <w:rFonts w:hint="eastAsia" w:ascii="宋体" w:hAnsi="宋体" w:cs="宋体"/>
          <w:color w:val="000000"/>
          <w:kern w:val="0"/>
          <w:sz w:val="28"/>
          <w:szCs w:val="28"/>
        </w:rPr>
      </w:pPr>
    </w:p>
    <w:p w14:paraId="20237CB7">
      <w:pPr>
        <w:widowControl/>
        <w:jc w:val="left"/>
        <w:rPr>
          <w:rFonts w:hint="eastAsia" w:ascii="宋体" w:hAnsi="宋体" w:cs="宋体"/>
          <w:color w:val="000000"/>
          <w:kern w:val="0"/>
          <w:sz w:val="28"/>
          <w:szCs w:val="28"/>
        </w:rPr>
      </w:pPr>
    </w:p>
    <w:p w14:paraId="38BFA692">
      <w:pPr>
        <w:widowControl/>
        <w:jc w:val="left"/>
      </w:pPr>
      <w:r>
        <w:rPr>
          <w:rFonts w:hint="eastAsia" w:ascii="宋体" w:hAnsi="宋体" w:cs="宋体"/>
          <w:color w:val="000000"/>
          <w:kern w:val="0"/>
          <w:sz w:val="28"/>
          <w:szCs w:val="28"/>
        </w:rPr>
        <w:t>注：请供应商按照以下文件的要求格式、内容，顺序制作响应文件。</w:t>
      </w:r>
    </w:p>
    <w:p w14:paraId="64572BC0">
      <w:pPr>
        <w:pStyle w:val="7"/>
        <w:ind w:left="1470" w:right="1470"/>
        <w:rPr>
          <w:rFonts w:ascii="宋体" w:hAnsi="宋体" w:cs="宋体"/>
          <w:b/>
          <w:color w:val="000000"/>
          <w:kern w:val="0"/>
          <w:sz w:val="43"/>
          <w:szCs w:val="43"/>
        </w:rPr>
      </w:pPr>
    </w:p>
    <w:p w14:paraId="6A5BC40D">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第四章响应文件格式及附件</w:t>
      </w:r>
    </w:p>
    <w:p w14:paraId="0DF17130">
      <w:pPr>
        <w:pStyle w:val="16"/>
        <w:ind w:firstLine="420"/>
      </w:pPr>
    </w:p>
    <w:p w14:paraId="26CA04AC">
      <w:pPr>
        <w:widowControl/>
        <w:jc w:val="center"/>
        <w:rPr>
          <w:rFonts w:ascii="宋体" w:hAnsi="宋体" w:cs="宋体"/>
          <w:color w:val="000000"/>
          <w:kern w:val="0"/>
          <w:sz w:val="84"/>
          <w:szCs w:val="84"/>
        </w:rPr>
      </w:pPr>
    </w:p>
    <w:p w14:paraId="4E33EEFA">
      <w:pPr>
        <w:widowControl/>
        <w:jc w:val="center"/>
        <w:rPr>
          <w:rFonts w:ascii="宋体" w:hAnsi="宋体" w:cs="宋体"/>
          <w:color w:val="000000"/>
          <w:kern w:val="0"/>
          <w:sz w:val="84"/>
          <w:szCs w:val="84"/>
        </w:rPr>
      </w:pPr>
    </w:p>
    <w:p w14:paraId="2BE4AC13">
      <w:pPr>
        <w:widowControl/>
        <w:jc w:val="center"/>
      </w:pPr>
      <w:r>
        <w:rPr>
          <w:rFonts w:hint="eastAsia" w:ascii="宋体" w:hAnsi="宋体" w:cs="宋体"/>
          <w:color w:val="000000"/>
          <w:kern w:val="0"/>
          <w:sz w:val="84"/>
          <w:szCs w:val="84"/>
        </w:rPr>
        <w:t>响应文件</w:t>
      </w:r>
    </w:p>
    <w:p w14:paraId="363AFC70">
      <w:pPr>
        <w:widowControl/>
        <w:jc w:val="center"/>
      </w:pPr>
      <w:r>
        <w:rPr>
          <w:rFonts w:hint="eastAsia" w:ascii="宋体" w:hAnsi="宋体" w:cs="宋体"/>
          <w:color w:val="000000"/>
          <w:kern w:val="0"/>
          <w:sz w:val="43"/>
          <w:szCs w:val="43"/>
        </w:rPr>
        <w:t>【正/副本】</w:t>
      </w:r>
    </w:p>
    <w:p w14:paraId="514B2746">
      <w:pPr>
        <w:widowControl/>
        <w:jc w:val="left"/>
        <w:rPr>
          <w:rFonts w:ascii="黑体" w:hAnsi="宋体" w:eastAsia="黑体" w:cs="黑体"/>
          <w:color w:val="000000"/>
          <w:kern w:val="0"/>
          <w:sz w:val="28"/>
          <w:szCs w:val="28"/>
        </w:rPr>
      </w:pPr>
    </w:p>
    <w:p w14:paraId="681F5E98">
      <w:pPr>
        <w:widowControl/>
        <w:jc w:val="left"/>
        <w:rPr>
          <w:rFonts w:ascii="黑体" w:hAnsi="宋体" w:eastAsia="黑体" w:cs="黑体"/>
          <w:color w:val="000000"/>
          <w:kern w:val="0"/>
          <w:sz w:val="28"/>
          <w:szCs w:val="28"/>
        </w:rPr>
      </w:pPr>
    </w:p>
    <w:p w14:paraId="2040DFE1">
      <w:pPr>
        <w:widowControl/>
        <w:jc w:val="left"/>
      </w:pPr>
      <w:r>
        <w:rPr>
          <w:rFonts w:ascii="黑体" w:hAnsi="宋体" w:eastAsia="黑体" w:cs="黑体"/>
          <w:color w:val="000000"/>
          <w:kern w:val="0"/>
          <w:sz w:val="28"/>
          <w:szCs w:val="28"/>
        </w:rPr>
        <w:t>（项目编号）</w:t>
      </w:r>
    </w:p>
    <w:p w14:paraId="472C7B64">
      <w:pPr>
        <w:widowControl/>
        <w:jc w:val="left"/>
      </w:pPr>
      <w:r>
        <w:rPr>
          <w:rFonts w:hint="eastAsia" w:ascii="黑体" w:hAnsi="宋体" w:eastAsia="黑体" w:cs="黑体"/>
          <w:color w:val="000000"/>
          <w:kern w:val="0"/>
          <w:sz w:val="28"/>
          <w:szCs w:val="28"/>
        </w:rPr>
        <w:t>（项目名称）</w:t>
      </w:r>
    </w:p>
    <w:p w14:paraId="1E339F4E">
      <w:pPr>
        <w:widowControl/>
        <w:jc w:val="left"/>
      </w:pPr>
    </w:p>
    <w:p w14:paraId="0AEDACE9">
      <w:pPr>
        <w:widowControl/>
        <w:jc w:val="left"/>
      </w:pPr>
      <w:r>
        <w:rPr>
          <w:rFonts w:hint="eastAsia" w:ascii="黑体" w:hAnsi="宋体" w:eastAsia="黑体" w:cs="黑体"/>
          <w:color w:val="000000"/>
          <w:kern w:val="0"/>
          <w:sz w:val="28"/>
          <w:szCs w:val="28"/>
        </w:rPr>
        <w:t>供应商：（盖单位章）</w:t>
      </w:r>
    </w:p>
    <w:p w14:paraId="734285F9">
      <w:pPr>
        <w:widowControl/>
        <w:jc w:val="left"/>
      </w:pPr>
      <w:r>
        <w:rPr>
          <w:rFonts w:hint="eastAsia" w:ascii="黑体" w:hAnsi="宋体" w:eastAsia="黑体" w:cs="黑体"/>
          <w:color w:val="000000"/>
          <w:kern w:val="0"/>
          <w:sz w:val="28"/>
          <w:szCs w:val="28"/>
        </w:rPr>
        <w:t>法定代表人或其委托代理人：（签字）</w:t>
      </w:r>
    </w:p>
    <w:p w14:paraId="2517D4D2">
      <w:pPr>
        <w:widowControl/>
        <w:ind w:firstLine="3640" w:firstLineChars="1300"/>
        <w:jc w:val="left"/>
        <w:rPr>
          <w:rFonts w:ascii="黑体" w:hAnsi="宋体" w:eastAsia="黑体" w:cs="黑体"/>
          <w:color w:val="000000"/>
          <w:kern w:val="0"/>
          <w:sz w:val="28"/>
          <w:szCs w:val="28"/>
        </w:rPr>
      </w:pPr>
    </w:p>
    <w:p w14:paraId="65A5AF3F">
      <w:pPr>
        <w:widowControl/>
        <w:ind w:firstLine="3640" w:firstLineChars="1300"/>
        <w:jc w:val="left"/>
        <w:rPr>
          <w:rFonts w:ascii="黑体" w:hAnsi="宋体" w:eastAsia="黑体" w:cs="黑体"/>
          <w:color w:val="000000"/>
          <w:kern w:val="0"/>
          <w:sz w:val="28"/>
          <w:szCs w:val="28"/>
        </w:rPr>
      </w:pPr>
    </w:p>
    <w:p w14:paraId="001ADF0C">
      <w:pPr>
        <w:widowControl/>
        <w:ind w:firstLine="3640" w:firstLineChars="1300"/>
        <w:jc w:val="left"/>
        <w:rPr>
          <w:rFonts w:ascii="黑体" w:hAnsi="宋体" w:eastAsia="黑体" w:cs="黑体"/>
          <w:color w:val="000000"/>
          <w:kern w:val="0"/>
          <w:sz w:val="28"/>
          <w:szCs w:val="28"/>
        </w:rPr>
      </w:pPr>
    </w:p>
    <w:p w14:paraId="399C2F1C">
      <w:pPr>
        <w:widowControl/>
        <w:ind w:firstLine="3640" w:firstLineChars="1300"/>
        <w:jc w:val="left"/>
        <w:rPr>
          <w:rFonts w:ascii="黑体" w:hAnsi="宋体" w:eastAsia="黑体" w:cs="黑体"/>
          <w:color w:val="000000"/>
          <w:kern w:val="0"/>
          <w:sz w:val="28"/>
          <w:szCs w:val="28"/>
        </w:rPr>
      </w:pPr>
    </w:p>
    <w:p w14:paraId="38866C41">
      <w:pPr>
        <w:widowControl/>
        <w:ind w:firstLine="3640" w:firstLineChars="1300"/>
        <w:jc w:val="left"/>
        <w:rPr>
          <w:rFonts w:ascii="黑体" w:hAnsi="宋体" w:eastAsia="黑体" w:cs="黑体"/>
          <w:color w:val="000000"/>
          <w:kern w:val="0"/>
          <w:sz w:val="28"/>
          <w:szCs w:val="28"/>
        </w:rPr>
      </w:pPr>
    </w:p>
    <w:p w14:paraId="1EB5658F">
      <w:pPr>
        <w:widowControl/>
        <w:ind w:firstLine="4480" w:firstLineChars="1600"/>
        <w:jc w:val="left"/>
      </w:pPr>
      <w:r>
        <w:rPr>
          <w:rFonts w:hint="eastAsia" w:ascii="黑体" w:hAnsi="宋体" w:eastAsia="黑体" w:cs="黑体"/>
          <w:color w:val="000000"/>
          <w:kern w:val="0"/>
          <w:sz w:val="28"/>
          <w:szCs w:val="28"/>
        </w:rPr>
        <w:t>目录</w:t>
      </w:r>
    </w:p>
    <w:p w14:paraId="76B57623">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（注：供应商根据附件顺序编制投标文件并制作目录（须生成页码））</w:t>
      </w:r>
    </w:p>
    <w:p w14:paraId="42A3D093">
      <w:pPr>
        <w:pStyle w:val="16"/>
        <w:ind w:firstLine="560"/>
        <w:rPr>
          <w:rFonts w:ascii="黑体" w:hAnsi="宋体" w:eastAsia="黑体" w:cs="黑体"/>
          <w:color w:val="000000"/>
          <w:kern w:val="0"/>
          <w:sz w:val="28"/>
          <w:szCs w:val="28"/>
          <w:lang w:val="en-US"/>
        </w:rPr>
      </w:pPr>
    </w:p>
    <w:p w14:paraId="6AD0C4FF">
      <w:pPr>
        <w:pStyle w:val="16"/>
        <w:ind w:firstLine="560"/>
        <w:rPr>
          <w:rFonts w:ascii="黑体" w:hAnsi="宋体" w:eastAsia="黑体" w:cs="黑体"/>
          <w:color w:val="000000"/>
          <w:kern w:val="0"/>
          <w:sz w:val="28"/>
          <w:szCs w:val="28"/>
          <w:lang w:val="en-US"/>
        </w:rPr>
      </w:pPr>
    </w:p>
    <w:p w14:paraId="799F9212">
      <w:pPr>
        <w:pStyle w:val="16"/>
        <w:ind w:firstLine="560"/>
        <w:rPr>
          <w:rFonts w:ascii="黑体" w:hAnsi="宋体" w:eastAsia="黑体" w:cs="黑体"/>
          <w:color w:val="000000"/>
          <w:kern w:val="0"/>
          <w:sz w:val="28"/>
          <w:szCs w:val="28"/>
          <w:lang w:val="en-US"/>
        </w:rPr>
      </w:pPr>
    </w:p>
    <w:p w14:paraId="0C59F79C">
      <w:pPr>
        <w:pStyle w:val="16"/>
        <w:ind w:firstLine="560"/>
        <w:rPr>
          <w:rFonts w:ascii="黑体" w:hAnsi="宋体" w:eastAsia="黑体" w:cs="黑体"/>
          <w:color w:val="000000"/>
          <w:kern w:val="0"/>
          <w:sz w:val="28"/>
          <w:szCs w:val="28"/>
          <w:lang w:val="en-US"/>
        </w:rPr>
      </w:pPr>
    </w:p>
    <w:p w14:paraId="5F5448CD">
      <w:pPr>
        <w:pStyle w:val="16"/>
        <w:ind w:firstLine="560"/>
        <w:rPr>
          <w:rFonts w:ascii="黑体" w:hAnsi="宋体" w:eastAsia="黑体" w:cs="黑体"/>
          <w:color w:val="000000"/>
          <w:kern w:val="0"/>
          <w:sz w:val="28"/>
          <w:szCs w:val="28"/>
          <w:lang w:val="en-US"/>
        </w:rPr>
      </w:pPr>
    </w:p>
    <w:p w14:paraId="42B7CFDD">
      <w:pPr>
        <w:pStyle w:val="16"/>
        <w:ind w:firstLine="560"/>
        <w:rPr>
          <w:rFonts w:ascii="黑体" w:hAnsi="宋体" w:eastAsia="黑体" w:cs="黑体"/>
          <w:color w:val="000000"/>
          <w:kern w:val="0"/>
          <w:sz w:val="28"/>
          <w:szCs w:val="28"/>
          <w:lang w:val="en-US"/>
        </w:rPr>
      </w:pPr>
    </w:p>
    <w:p w14:paraId="5EE86438">
      <w:pPr>
        <w:pStyle w:val="16"/>
        <w:ind w:firstLine="560"/>
        <w:rPr>
          <w:rFonts w:ascii="黑体" w:hAnsi="宋体" w:eastAsia="黑体" w:cs="黑体"/>
          <w:color w:val="000000"/>
          <w:kern w:val="0"/>
          <w:sz w:val="28"/>
          <w:szCs w:val="28"/>
          <w:lang w:val="en-US"/>
        </w:rPr>
      </w:pPr>
    </w:p>
    <w:p w14:paraId="44291743">
      <w:pPr>
        <w:pStyle w:val="16"/>
        <w:ind w:firstLine="560"/>
        <w:rPr>
          <w:rFonts w:ascii="黑体" w:hAnsi="宋体" w:eastAsia="黑体" w:cs="黑体"/>
          <w:color w:val="000000"/>
          <w:kern w:val="0"/>
          <w:sz w:val="28"/>
          <w:szCs w:val="28"/>
          <w:lang w:val="en-US"/>
        </w:rPr>
      </w:pPr>
    </w:p>
    <w:p w14:paraId="61EB74E4">
      <w:pPr>
        <w:pStyle w:val="16"/>
        <w:ind w:firstLine="560"/>
        <w:rPr>
          <w:rFonts w:ascii="黑体" w:hAnsi="宋体" w:eastAsia="黑体" w:cs="黑体"/>
          <w:color w:val="000000"/>
          <w:kern w:val="0"/>
          <w:sz w:val="28"/>
          <w:szCs w:val="28"/>
          <w:lang w:val="en-US"/>
        </w:rPr>
      </w:pPr>
    </w:p>
    <w:p w14:paraId="2F008186">
      <w:pPr>
        <w:pStyle w:val="16"/>
        <w:ind w:firstLine="560"/>
        <w:rPr>
          <w:rFonts w:ascii="黑体" w:hAnsi="宋体" w:eastAsia="黑体" w:cs="黑体"/>
          <w:color w:val="000000"/>
          <w:kern w:val="0"/>
          <w:sz w:val="28"/>
          <w:szCs w:val="28"/>
          <w:lang w:val="en-US"/>
        </w:rPr>
      </w:pPr>
    </w:p>
    <w:p w14:paraId="6D6AB4FD">
      <w:pPr>
        <w:pStyle w:val="16"/>
        <w:ind w:firstLine="560"/>
        <w:rPr>
          <w:rFonts w:ascii="黑体" w:hAnsi="宋体" w:eastAsia="黑体" w:cs="黑体"/>
          <w:color w:val="000000"/>
          <w:kern w:val="0"/>
          <w:sz w:val="28"/>
          <w:szCs w:val="28"/>
          <w:lang w:val="en-US"/>
        </w:rPr>
      </w:pPr>
    </w:p>
    <w:p w14:paraId="523FAFBF">
      <w:pPr>
        <w:pStyle w:val="16"/>
        <w:ind w:firstLine="560"/>
        <w:rPr>
          <w:rFonts w:ascii="黑体" w:hAnsi="宋体" w:eastAsia="黑体" w:cs="黑体"/>
          <w:color w:val="000000"/>
          <w:kern w:val="0"/>
          <w:sz w:val="28"/>
          <w:szCs w:val="28"/>
          <w:lang w:val="en-US"/>
        </w:rPr>
      </w:pPr>
    </w:p>
    <w:p w14:paraId="376E2D94">
      <w:pPr>
        <w:pStyle w:val="16"/>
        <w:ind w:firstLine="560"/>
        <w:rPr>
          <w:rFonts w:ascii="黑体" w:hAnsi="宋体" w:eastAsia="黑体" w:cs="黑体"/>
          <w:color w:val="000000"/>
          <w:kern w:val="0"/>
          <w:sz w:val="28"/>
          <w:szCs w:val="28"/>
          <w:lang w:val="en-US"/>
        </w:rPr>
      </w:pPr>
    </w:p>
    <w:p w14:paraId="2EE2D2C2">
      <w:pPr>
        <w:pStyle w:val="16"/>
        <w:ind w:firstLine="560"/>
        <w:rPr>
          <w:rFonts w:ascii="黑体" w:hAnsi="宋体" w:eastAsia="黑体" w:cs="黑体"/>
          <w:color w:val="000000"/>
          <w:kern w:val="0"/>
          <w:sz w:val="28"/>
          <w:szCs w:val="28"/>
          <w:lang w:val="en-US"/>
        </w:rPr>
      </w:pPr>
    </w:p>
    <w:p w14:paraId="625ECD51">
      <w:pPr>
        <w:pStyle w:val="16"/>
        <w:ind w:firstLine="560"/>
        <w:rPr>
          <w:rFonts w:ascii="黑体" w:hAnsi="宋体" w:eastAsia="黑体" w:cs="黑体"/>
          <w:color w:val="000000"/>
          <w:kern w:val="0"/>
          <w:sz w:val="28"/>
          <w:szCs w:val="28"/>
          <w:lang w:val="en-US"/>
        </w:rPr>
      </w:pPr>
    </w:p>
    <w:p w14:paraId="4FE8FC3C">
      <w:pPr>
        <w:pStyle w:val="16"/>
        <w:ind w:firstLine="560"/>
        <w:rPr>
          <w:rFonts w:ascii="黑体" w:hAnsi="宋体" w:eastAsia="黑体" w:cs="黑体"/>
          <w:color w:val="000000"/>
          <w:kern w:val="0"/>
          <w:sz w:val="28"/>
          <w:szCs w:val="28"/>
          <w:lang w:val="en-US"/>
        </w:rPr>
      </w:pPr>
    </w:p>
    <w:p w14:paraId="4E56F51D">
      <w:pPr>
        <w:pStyle w:val="16"/>
        <w:ind w:firstLine="560"/>
        <w:rPr>
          <w:rFonts w:ascii="黑体" w:hAnsi="宋体" w:eastAsia="黑体" w:cs="黑体"/>
          <w:color w:val="000000"/>
          <w:kern w:val="0"/>
          <w:sz w:val="28"/>
          <w:szCs w:val="28"/>
          <w:lang w:val="en-US"/>
        </w:rPr>
      </w:pPr>
    </w:p>
    <w:p w14:paraId="3A71B7CB">
      <w:pPr>
        <w:spacing w:line="440" w:lineRule="exact"/>
        <w:rPr>
          <w:rFonts w:ascii="宋体" w:hAnsi="宋体"/>
          <w:b/>
          <w:bCs/>
          <w:kern w:val="0"/>
        </w:rPr>
      </w:pPr>
    </w:p>
    <w:p w14:paraId="67A1F99B">
      <w:pPr>
        <w:spacing w:line="440" w:lineRule="exact"/>
        <w:rPr>
          <w:rFonts w:ascii="宋体" w:hAnsi="宋体"/>
          <w:b/>
          <w:bCs/>
          <w:kern w:val="0"/>
        </w:rPr>
      </w:pPr>
    </w:p>
    <w:p w14:paraId="246804B1">
      <w:pPr>
        <w:spacing w:line="440" w:lineRule="exact"/>
        <w:rPr>
          <w:rFonts w:ascii="宋体" w:hAnsi="宋体"/>
          <w:b/>
          <w:bCs/>
          <w:kern w:val="0"/>
        </w:rPr>
      </w:pPr>
    </w:p>
    <w:p w14:paraId="38DC20C9">
      <w:pPr>
        <w:spacing w:line="440" w:lineRule="exact"/>
        <w:rPr>
          <w:rFonts w:ascii="宋体" w:hAnsi="宋体"/>
          <w:b/>
          <w:bCs/>
          <w:kern w:val="0"/>
        </w:rPr>
      </w:pPr>
    </w:p>
    <w:p w14:paraId="07AC0670">
      <w:pPr>
        <w:spacing w:line="440" w:lineRule="exact"/>
        <w:rPr>
          <w:rFonts w:ascii="宋体" w:hAnsi="宋体"/>
          <w:b/>
          <w:bCs/>
          <w:kern w:val="0"/>
        </w:rPr>
      </w:pPr>
    </w:p>
    <w:p w14:paraId="7ADBD941">
      <w:pPr>
        <w:spacing w:line="440" w:lineRule="exact"/>
        <w:rPr>
          <w:rFonts w:ascii="宋体" w:hAnsi="宋体"/>
          <w:kern w:val="0"/>
        </w:rPr>
      </w:pPr>
      <w:r>
        <w:rPr>
          <w:rFonts w:hint="eastAsia" w:ascii="宋体" w:hAnsi="宋体"/>
          <w:b/>
          <w:bCs/>
          <w:kern w:val="0"/>
        </w:rPr>
        <w:t>附件一、投标申请及声明格式</w:t>
      </w:r>
    </w:p>
    <w:p w14:paraId="2F09EC61">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14:paraId="1963AD11">
      <w:pPr>
        <w:widowControl/>
        <w:shd w:val="clear" w:color="auto" w:fill="FFFFFF"/>
        <w:spacing w:line="360" w:lineRule="auto"/>
        <w:jc w:val="center"/>
        <w:rPr>
          <w:rFonts w:ascii="宋体" w:hAnsi="宋体"/>
          <w:b/>
          <w:kern w:val="0"/>
          <w:sz w:val="36"/>
          <w:szCs w:val="36"/>
        </w:rPr>
      </w:pPr>
    </w:p>
    <w:p w14:paraId="625AA53C">
      <w:pPr>
        <w:widowControl/>
        <w:shd w:val="clear" w:color="auto" w:fill="FFFFFF"/>
        <w:spacing w:line="360" w:lineRule="auto"/>
        <w:rPr>
          <w:rFonts w:ascii="宋体" w:hAnsi="宋体"/>
          <w:kern w:val="0"/>
        </w:rPr>
      </w:pPr>
      <w:r>
        <w:rPr>
          <w:rFonts w:hint="eastAsia" w:ascii="宋体" w:hAnsi="宋体"/>
          <w:kern w:val="0"/>
        </w:rPr>
        <w:t> 致：南京市疾病预防控制中心</w:t>
      </w:r>
    </w:p>
    <w:p w14:paraId="7ABA6755">
      <w:pPr>
        <w:widowControl/>
        <w:shd w:val="clear" w:color="auto" w:fill="FFFFFF"/>
        <w:spacing w:line="360" w:lineRule="auto"/>
        <w:ind w:firstLine="420"/>
        <w:rPr>
          <w:rFonts w:ascii="宋体" w:hAnsi="宋体"/>
          <w:kern w:val="0"/>
        </w:rPr>
      </w:pPr>
      <w:r>
        <w:rPr>
          <w:rFonts w:hint="eastAsia" w:ascii="宋体" w:hAnsi="宋体"/>
          <w:kern w:val="0"/>
        </w:rPr>
        <w:t>根据采购方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w:t>
      </w:r>
      <w:r>
        <w:rPr>
          <w:rFonts w:hint="eastAsia" w:ascii="宋体" w:hAnsi="宋体"/>
          <w:kern w:val="0"/>
          <w:lang w:val="en-US" w:eastAsia="zh-CN"/>
        </w:rPr>
        <w:t>采购</w:t>
      </w:r>
      <w:r>
        <w:rPr>
          <w:rFonts w:hint="eastAsia" w:ascii="宋体" w:hAnsi="宋体"/>
          <w:kern w:val="0"/>
        </w:rPr>
        <w:t>要求，正式授权下述签字人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14:paraId="6E92E009">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14:paraId="67994256">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w:t>
      </w:r>
      <w:r>
        <w:rPr>
          <w:rFonts w:hint="eastAsia" w:ascii="宋体" w:hAnsi="宋体"/>
          <w:b/>
          <w:bCs/>
          <w:kern w:val="0"/>
          <w:lang w:val="en-US" w:eastAsia="zh-CN"/>
        </w:rPr>
        <w:t>采购</w:t>
      </w:r>
      <w:r>
        <w:rPr>
          <w:rFonts w:hint="eastAsia" w:ascii="宋体" w:hAnsi="宋体"/>
          <w:b/>
          <w:bCs/>
          <w:kern w:val="0"/>
        </w:rPr>
        <w:t>要求</w:t>
      </w:r>
      <w:r>
        <w:rPr>
          <w:rFonts w:hint="eastAsia" w:ascii="宋体" w:hAnsi="宋体"/>
          <w:kern w:val="0"/>
        </w:rPr>
        <w:t>，我们同意并向贵方提供了与投标有关的所有证据和资料。</w:t>
      </w:r>
    </w:p>
    <w:p w14:paraId="12E734F8">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按</w:t>
      </w:r>
      <w:r>
        <w:rPr>
          <w:rFonts w:hint="eastAsia" w:ascii="宋体" w:hAnsi="宋体"/>
          <w:kern w:val="0"/>
          <w:lang w:val="en-US" w:eastAsia="zh-CN"/>
        </w:rPr>
        <w:t>采购</w:t>
      </w:r>
      <w:r>
        <w:rPr>
          <w:rFonts w:hint="eastAsia" w:ascii="宋体" w:hAnsi="宋体"/>
          <w:kern w:val="0"/>
        </w:rPr>
        <w:t xml:space="preserve">要求，我们的投标报价为 </w:t>
      </w:r>
      <w:r>
        <w:rPr>
          <w:rFonts w:hint="eastAsia" w:ascii="宋体" w:hAnsi="宋体"/>
          <w:kern w:val="0"/>
          <w:u w:val="single"/>
        </w:rPr>
        <w:t xml:space="preserve">        </w:t>
      </w:r>
      <w:r>
        <w:rPr>
          <w:rFonts w:hint="eastAsia" w:ascii="宋体" w:hAnsi="宋体"/>
          <w:kern w:val="0"/>
        </w:rPr>
        <w:t>元人民币。</w:t>
      </w:r>
    </w:p>
    <w:p w14:paraId="22254B3D">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w:t>
      </w:r>
      <w:r>
        <w:rPr>
          <w:rFonts w:hint="eastAsia" w:ascii="宋体" w:hAnsi="宋体"/>
          <w:kern w:val="0"/>
          <w:u w:val="single"/>
          <w:lang w:eastAsia="zh-CN"/>
        </w:rPr>
        <w:t>采购</w:t>
      </w:r>
      <w:r>
        <w:rPr>
          <w:rFonts w:hint="eastAsia" w:ascii="宋体" w:hAnsi="宋体"/>
          <w:kern w:val="0"/>
          <w:u w:val="single"/>
        </w:rPr>
        <w:t xml:space="preserve">文件要求  </w:t>
      </w:r>
      <w:r>
        <w:rPr>
          <w:rFonts w:hint="eastAsia" w:ascii="宋体" w:hAnsi="宋体"/>
          <w:kern w:val="0"/>
        </w:rPr>
        <w:t>。</w:t>
      </w:r>
    </w:p>
    <w:p w14:paraId="039D1BDC">
      <w:pPr>
        <w:widowControl/>
        <w:shd w:val="clear" w:color="auto" w:fill="FFFFFF"/>
        <w:spacing w:line="360" w:lineRule="auto"/>
        <w:ind w:firstLine="420"/>
        <w:rPr>
          <w:rFonts w:ascii="宋体" w:hAnsi="宋体"/>
          <w:kern w:val="0"/>
        </w:rPr>
      </w:pPr>
      <w:r>
        <w:rPr>
          <w:rFonts w:hint="eastAsia" w:ascii="宋体" w:hAnsi="宋体"/>
          <w:kern w:val="0"/>
        </w:rPr>
        <w:t>4、我们已详细阅读全部</w:t>
      </w:r>
      <w:r>
        <w:rPr>
          <w:rFonts w:hint="eastAsia" w:ascii="宋体" w:hAnsi="宋体"/>
          <w:kern w:val="0"/>
          <w:lang w:eastAsia="zh-CN"/>
        </w:rPr>
        <w:t>采购</w:t>
      </w:r>
      <w:r>
        <w:rPr>
          <w:rFonts w:hint="eastAsia" w:ascii="宋体" w:hAnsi="宋体"/>
          <w:kern w:val="0"/>
        </w:rPr>
        <w:t>文件及其有效补充文件，我们放弃对</w:t>
      </w:r>
      <w:r>
        <w:rPr>
          <w:rFonts w:hint="eastAsia" w:ascii="宋体" w:hAnsi="宋体"/>
          <w:kern w:val="0"/>
          <w:lang w:eastAsia="zh-CN"/>
        </w:rPr>
        <w:t>采购</w:t>
      </w:r>
      <w:r>
        <w:rPr>
          <w:rFonts w:hint="eastAsia" w:ascii="宋体" w:hAnsi="宋体"/>
          <w:kern w:val="0"/>
        </w:rPr>
        <w:t>文件任何误解的权利，提交投标文件后，</w:t>
      </w:r>
      <w:r>
        <w:rPr>
          <w:rFonts w:hint="eastAsia" w:ascii="宋体" w:hAnsi="宋体"/>
          <w:b/>
          <w:bCs/>
          <w:kern w:val="0"/>
        </w:rPr>
        <w:t>不对</w:t>
      </w:r>
      <w:r>
        <w:rPr>
          <w:rFonts w:hint="eastAsia" w:ascii="宋体" w:hAnsi="宋体"/>
          <w:b/>
          <w:bCs/>
          <w:kern w:val="0"/>
          <w:lang w:eastAsia="zh-CN"/>
        </w:rPr>
        <w:t>采购</w:t>
      </w:r>
      <w:r>
        <w:rPr>
          <w:rFonts w:hint="eastAsia" w:ascii="宋体" w:hAnsi="宋体"/>
          <w:b/>
          <w:bCs/>
          <w:kern w:val="0"/>
        </w:rPr>
        <w:t>文件本身提出质疑</w:t>
      </w:r>
      <w:r>
        <w:rPr>
          <w:rFonts w:hint="eastAsia" w:ascii="宋体" w:hAnsi="宋体"/>
          <w:kern w:val="0"/>
        </w:rPr>
        <w:t>。</w:t>
      </w:r>
    </w:p>
    <w:p w14:paraId="0C57329D">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14:paraId="6B883B5A">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w:t>
      </w:r>
      <w:r>
        <w:rPr>
          <w:rFonts w:hint="eastAsia" w:ascii="宋体" w:hAnsi="宋体"/>
          <w:kern w:val="0"/>
          <w:lang w:eastAsia="zh-CN"/>
        </w:rPr>
        <w:t>采购</w:t>
      </w:r>
      <w:r>
        <w:rPr>
          <w:rFonts w:hint="eastAsia" w:ascii="宋体" w:hAnsi="宋体"/>
          <w:kern w:val="0"/>
        </w:rPr>
        <w:t>文件作出实质响应的投标人不足三家情形的，我们酌情决定是否参加</w:t>
      </w:r>
      <w:r>
        <w:t>贵方组织的其他采购方式采购</w:t>
      </w:r>
      <w:r>
        <w:rPr>
          <w:rFonts w:hint="eastAsia" w:ascii="宋体" w:hAnsi="宋体"/>
          <w:kern w:val="0"/>
        </w:rPr>
        <w:t>。</w:t>
      </w:r>
    </w:p>
    <w:p w14:paraId="2ADC203B">
      <w:pPr>
        <w:widowControl/>
        <w:shd w:val="clear" w:color="auto" w:fill="FFFFFF"/>
        <w:spacing w:line="360" w:lineRule="auto"/>
        <w:ind w:firstLine="420"/>
        <w:rPr>
          <w:rFonts w:ascii="宋体" w:hAnsi="宋体"/>
          <w:kern w:val="0"/>
        </w:rPr>
      </w:pPr>
      <w:r>
        <w:rPr>
          <w:rFonts w:hint="eastAsia" w:ascii="宋体" w:hAnsi="宋体"/>
          <w:kern w:val="0"/>
        </w:rPr>
        <w:t>7、一旦我方中标，我方将根据</w:t>
      </w:r>
      <w:r>
        <w:rPr>
          <w:rFonts w:hint="eastAsia" w:ascii="宋体" w:hAnsi="宋体"/>
          <w:kern w:val="0"/>
          <w:lang w:eastAsia="zh-CN"/>
        </w:rPr>
        <w:t>采购</w:t>
      </w:r>
      <w:r>
        <w:rPr>
          <w:rFonts w:hint="eastAsia" w:ascii="宋体" w:hAnsi="宋体"/>
          <w:kern w:val="0"/>
        </w:rPr>
        <w:t>文件的规定严格履行合同，并保证于承诺的时间完成货物的启动/集成、调试等服务，交付采购人验收、使用。</w:t>
      </w:r>
    </w:p>
    <w:p w14:paraId="389B6EBF">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3834F6E6">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14:paraId="198CD6CB">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14:paraId="5DA95B47">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14:paraId="3A496385">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14:paraId="03015A60">
      <w:pPr>
        <w:widowControl/>
        <w:shd w:val="clear" w:color="auto" w:fill="FFFFFF"/>
        <w:spacing w:line="360" w:lineRule="auto"/>
        <w:ind w:firstLine="420"/>
        <w:rPr>
          <w:rFonts w:ascii="宋体" w:hAnsi="宋体"/>
          <w:kern w:val="0"/>
        </w:rPr>
      </w:pPr>
      <w:r>
        <w:rPr>
          <w:rFonts w:hint="eastAsia" w:ascii="宋体" w:hAnsi="宋体"/>
          <w:kern w:val="0"/>
        </w:rPr>
        <w:t>开户银行：</w:t>
      </w:r>
    </w:p>
    <w:p w14:paraId="41CF2621">
      <w:pPr>
        <w:widowControl/>
        <w:shd w:val="clear" w:color="auto" w:fill="FFFFFF"/>
        <w:spacing w:line="360" w:lineRule="auto"/>
        <w:ind w:firstLine="420"/>
        <w:rPr>
          <w:rFonts w:ascii="宋体" w:hAnsi="宋体"/>
          <w:kern w:val="0"/>
        </w:rPr>
      </w:pPr>
      <w:r>
        <w:rPr>
          <w:rFonts w:hint="eastAsia" w:ascii="宋体" w:hAnsi="宋体"/>
          <w:kern w:val="0"/>
        </w:rPr>
        <w:t>银行账号：</w:t>
      </w:r>
    </w:p>
    <w:p w14:paraId="40B34FB6">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14:paraId="629BF227">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14:paraId="0BFB6552">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14:paraId="3CA2ED66">
      <w:pPr>
        <w:widowControl/>
        <w:jc w:val="left"/>
        <w:rPr>
          <w:rFonts w:ascii="宋体" w:hAnsi="宋体" w:cs="宋体"/>
          <w:b/>
          <w:color w:val="000000"/>
          <w:kern w:val="0"/>
        </w:rPr>
      </w:pPr>
      <w:r>
        <w:rPr>
          <w:rFonts w:ascii="宋体" w:hAnsi="宋体"/>
          <w:b/>
          <w:bCs/>
          <w:kern w:val="0"/>
        </w:rPr>
        <w:br w:type="page"/>
      </w:r>
    </w:p>
    <w:p w14:paraId="120AE553">
      <w:pPr>
        <w:widowControl/>
        <w:jc w:val="left"/>
        <w:rPr>
          <w:rFonts w:ascii="宋体" w:hAnsi="宋体" w:cs="宋体"/>
          <w:b/>
          <w:color w:val="000000"/>
          <w:kern w:val="0"/>
          <w:szCs w:val="21"/>
        </w:rPr>
      </w:pPr>
    </w:p>
    <w:p w14:paraId="1D18E5D4">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附件二、法定代表人授权委托书格式</w:t>
      </w:r>
    </w:p>
    <w:p w14:paraId="5D5D8CF1">
      <w:pPr>
        <w:widowControl/>
        <w:jc w:val="center"/>
      </w:pPr>
      <w:r>
        <w:rPr>
          <w:rFonts w:hint="eastAsia" w:ascii="宋体" w:hAnsi="宋体" w:cs="宋体"/>
          <w:b/>
          <w:bCs/>
          <w:color w:val="000000"/>
          <w:kern w:val="0"/>
          <w:sz w:val="28"/>
          <w:szCs w:val="28"/>
        </w:rPr>
        <w:t>法定代表人授权委托书</w:t>
      </w:r>
    </w:p>
    <w:p w14:paraId="272D3571">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致：南京市疾病预防控制中心</w:t>
      </w:r>
    </w:p>
    <w:p w14:paraId="1FE9AF87">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本授权书声明：注册于</w:t>
      </w:r>
      <w:r>
        <w:rPr>
          <w:rFonts w:hint="eastAsia" w:ascii="宋体" w:hAnsi="宋体" w:cs="宋体"/>
          <w:color w:val="000000"/>
          <w:kern w:val="0"/>
          <w:szCs w:val="21"/>
          <w:u w:val="single"/>
        </w:rPr>
        <w:t>（供应商住址）</w:t>
      </w:r>
      <w:r>
        <w:rPr>
          <w:rFonts w:hint="eastAsia" w:ascii="宋体" w:hAnsi="宋体" w:cs="宋体"/>
          <w:color w:val="000000"/>
          <w:kern w:val="0"/>
          <w:szCs w:val="21"/>
        </w:rPr>
        <w:t>的</w:t>
      </w:r>
      <w:r>
        <w:rPr>
          <w:rFonts w:hint="eastAsia" w:ascii="宋体" w:hAnsi="宋体" w:cs="宋体"/>
          <w:color w:val="000000"/>
          <w:kern w:val="0"/>
          <w:szCs w:val="21"/>
          <w:u w:val="single"/>
        </w:rPr>
        <w:t>（供应商名称）</w:t>
      </w:r>
      <w:r>
        <w:rPr>
          <w:rFonts w:hint="eastAsia" w:ascii="宋体" w:hAnsi="宋体" w:cs="宋体"/>
          <w:color w:val="000000"/>
          <w:kern w:val="0"/>
          <w:szCs w:val="21"/>
        </w:rPr>
        <w:t>法定代表人</w:t>
      </w:r>
      <w:r>
        <w:rPr>
          <w:rFonts w:hint="eastAsia" w:ascii="宋体" w:hAnsi="宋体" w:cs="宋体"/>
          <w:color w:val="000000"/>
          <w:kern w:val="0"/>
          <w:szCs w:val="21"/>
          <w:u w:val="single"/>
        </w:rPr>
        <w:t>（法定代表人姓名、职务）</w:t>
      </w:r>
      <w:r>
        <w:rPr>
          <w:rFonts w:hint="eastAsia" w:ascii="宋体" w:hAnsi="宋体" w:cs="宋体"/>
          <w:color w:val="000000"/>
          <w:kern w:val="0"/>
          <w:szCs w:val="21"/>
        </w:rPr>
        <w:t>代表本公司授权</w:t>
      </w:r>
    </w:p>
    <w:p w14:paraId="3559FF6B">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在下面签字的</w:t>
      </w:r>
      <w:r>
        <w:rPr>
          <w:rFonts w:hint="eastAsia" w:ascii="宋体" w:hAnsi="宋体" w:cs="宋体"/>
          <w:color w:val="000000"/>
          <w:kern w:val="0"/>
          <w:szCs w:val="21"/>
          <w:u w:val="single"/>
        </w:rPr>
        <w:t>（供应商代表姓名、职务）</w:t>
      </w:r>
      <w:r>
        <w:rPr>
          <w:rFonts w:hint="eastAsia" w:ascii="宋体" w:hAnsi="宋体" w:cs="宋体"/>
          <w:color w:val="000000"/>
          <w:kern w:val="0"/>
          <w:szCs w:val="21"/>
        </w:rPr>
        <w:t>为本公司的合法代理人，就贵方组织的</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投标，以本公司名义处理一切与之有关的事务。</w:t>
      </w:r>
    </w:p>
    <w:p w14:paraId="49C86354">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本授权书于年月日签字生效，特此声明。</w:t>
      </w:r>
    </w:p>
    <w:p w14:paraId="575EB351">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法定代表人签字：</w:t>
      </w:r>
    </w:p>
    <w:p w14:paraId="6B0B4B7F">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授权委托人签字：</w:t>
      </w:r>
    </w:p>
    <w:p w14:paraId="0DA54635">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日期：年月日</w:t>
      </w:r>
    </w:p>
    <w:p w14:paraId="3B72AC66">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14:paraId="12B3EE33">
      <w:pPr>
        <w:widowControl/>
        <w:jc w:val="left"/>
        <w:rPr>
          <w:rFonts w:ascii="宋体" w:hAnsi="宋体" w:cs="宋体"/>
          <w:b/>
          <w:color w:val="000000"/>
          <w:kern w:val="0"/>
          <w:szCs w:val="21"/>
        </w:rPr>
      </w:pPr>
    </w:p>
    <w:p w14:paraId="50DF3CAA">
      <w:pPr>
        <w:widowControl/>
        <w:jc w:val="left"/>
        <w:rPr>
          <w:rFonts w:ascii="宋体" w:hAnsi="宋体" w:cs="宋体"/>
          <w:b/>
          <w:color w:val="000000"/>
          <w:kern w:val="0"/>
          <w:szCs w:val="21"/>
        </w:rPr>
      </w:pPr>
    </w:p>
    <w:p w14:paraId="41157DA5">
      <w:pPr>
        <w:widowControl/>
        <w:jc w:val="left"/>
        <w:rPr>
          <w:rFonts w:ascii="宋体" w:hAnsi="宋体" w:cs="宋体"/>
          <w:b/>
          <w:color w:val="000000"/>
          <w:kern w:val="0"/>
          <w:szCs w:val="21"/>
        </w:rPr>
      </w:pPr>
    </w:p>
    <w:p w14:paraId="4398B9A1">
      <w:pPr>
        <w:widowControl/>
        <w:jc w:val="left"/>
        <w:rPr>
          <w:rFonts w:ascii="宋体" w:hAnsi="宋体" w:cs="宋体"/>
          <w:b/>
          <w:bCs/>
          <w:color w:val="000000"/>
          <w:kern w:val="0"/>
          <w:sz w:val="28"/>
          <w:szCs w:val="28"/>
        </w:rPr>
      </w:pPr>
    </w:p>
    <w:p w14:paraId="0B8330EB">
      <w:pPr>
        <w:widowControl/>
        <w:jc w:val="left"/>
        <w:rPr>
          <w:rFonts w:ascii="宋体" w:hAnsi="宋体" w:cs="宋体"/>
          <w:b/>
          <w:bCs/>
          <w:color w:val="000000"/>
          <w:kern w:val="0"/>
          <w:sz w:val="28"/>
          <w:szCs w:val="28"/>
        </w:rPr>
      </w:pPr>
    </w:p>
    <w:p w14:paraId="2FAC10B0">
      <w:pPr>
        <w:widowControl/>
        <w:jc w:val="left"/>
        <w:rPr>
          <w:rFonts w:ascii="宋体" w:hAnsi="宋体" w:cs="宋体"/>
          <w:b/>
          <w:bCs/>
          <w:color w:val="000000"/>
          <w:kern w:val="0"/>
          <w:sz w:val="28"/>
          <w:szCs w:val="28"/>
        </w:rPr>
      </w:pPr>
    </w:p>
    <w:p w14:paraId="4B201F31">
      <w:pPr>
        <w:widowControl/>
        <w:jc w:val="left"/>
        <w:rPr>
          <w:rFonts w:ascii="宋体" w:hAnsi="宋体" w:cs="宋体"/>
          <w:b/>
          <w:bCs/>
          <w:color w:val="000000"/>
          <w:kern w:val="0"/>
          <w:sz w:val="28"/>
          <w:szCs w:val="28"/>
        </w:rPr>
      </w:pPr>
    </w:p>
    <w:p w14:paraId="136D74F2">
      <w:pPr>
        <w:widowControl/>
        <w:jc w:val="left"/>
        <w:rPr>
          <w:rFonts w:ascii="宋体" w:hAnsi="宋体" w:cs="宋体"/>
          <w:b/>
          <w:bCs/>
          <w:color w:val="000000"/>
          <w:kern w:val="0"/>
          <w:sz w:val="28"/>
          <w:szCs w:val="28"/>
        </w:rPr>
      </w:pPr>
    </w:p>
    <w:p w14:paraId="37A717E8">
      <w:pPr>
        <w:widowControl/>
        <w:jc w:val="left"/>
        <w:rPr>
          <w:rFonts w:ascii="宋体" w:hAnsi="宋体" w:cs="宋体"/>
          <w:b/>
          <w:bCs/>
          <w:color w:val="000000"/>
          <w:kern w:val="0"/>
          <w:sz w:val="28"/>
          <w:szCs w:val="28"/>
        </w:rPr>
      </w:pPr>
    </w:p>
    <w:p w14:paraId="741D55C1">
      <w:pPr>
        <w:widowControl/>
        <w:jc w:val="left"/>
        <w:rPr>
          <w:rFonts w:ascii="宋体" w:hAnsi="宋体" w:cs="宋体"/>
          <w:b/>
          <w:bCs/>
          <w:color w:val="000000"/>
          <w:kern w:val="0"/>
          <w:sz w:val="28"/>
          <w:szCs w:val="28"/>
        </w:rPr>
      </w:pPr>
    </w:p>
    <w:p w14:paraId="61E18BFD">
      <w:pPr>
        <w:widowControl/>
        <w:jc w:val="left"/>
        <w:rPr>
          <w:rFonts w:ascii="宋体" w:hAnsi="宋体" w:cs="宋体"/>
          <w:b/>
          <w:bCs/>
          <w:color w:val="000000"/>
          <w:kern w:val="0"/>
          <w:sz w:val="28"/>
          <w:szCs w:val="28"/>
        </w:rPr>
      </w:pPr>
    </w:p>
    <w:p w14:paraId="3DF82912">
      <w:pPr>
        <w:widowControl/>
        <w:jc w:val="left"/>
        <w:rPr>
          <w:rFonts w:ascii="宋体" w:hAnsi="宋体" w:cs="宋体"/>
          <w:b/>
          <w:bCs/>
          <w:color w:val="000000"/>
          <w:kern w:val="0"/>
          <w:sz w:val="28"/>
          <w:szCs w:val="28"/>
        </w:rPr>
      </w:pPr>
    </w:p>
    <w:p w14:paraId="4646842F">
      <w:pPr>
        <w:widowControl/>
        <w:jc w:val="left"/>
        <w:rPr>
          <w:rFonts w:ascii="宋体" w:hAnsi="宋体" w:cs="宋体"/>
          <w:b/>
          <w:bCs/>
          <w:color w:val="000000"/>
          <w:kern w:val="0"/>
          <w:sz w:val="28"/>
          <w:szCs w:val="28"/>
        </w:rPr>
      </w:pPr>
    </w:p>
    <w:p w14:paraId="04A01194">
      <w:pPr>
        <w:widowControl/>
        <w:jc w:val="left"/>
        <w:rPr>
          <w:rFonts w:ascii="宋体" w:hAnsi="宋体" w:cs="宋体"/>
          <w:b/>
          <w:bCs/>
          <w:color w:val="000000"/>
          <w:kern w:val="0"/>
          <w:sz w:val="28"/>
          <w:szCs w:val="28"/>
        </w:rPr>
      </w:pPr>
    </w:p>
    <w:p w14:paraId="692A21CC">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附件三、企业声明函格式</w:t>
      </w:r>
    </w:p>
    <w:p w14:paraId="292C3FD6">
      <w:pPr>
        <w:widowControl/>
        <w:jc w:val="center"/>
      </w:pPr>
      <w:r>
        <w:rPr>
          <w:rFonts w:hint="eastAsia" w:ascii="宋体" w:hAnsi="宋体" w:cs="宋体"/>
          <w:b/>
          <w:bCs/>
          <w:color w:val="000000"/>
          <w:kern w:val="0"/>
          <w:sz w:val="28"/>
          <w:szCs w:val="28"/>
        </w:rPr>
        <w:t>中小企业声明函</w:t>
      </w:r>
    </w:p>
    <w:p w14:paraId="00F115AB">
      <w:pPr>
        <w:widowControl/>
        <w:spacing w:line="360" w:lineRule="auto"/>
        <w:ind w:firstLine="420" w:firstLineChars="200"/>
        <w:jc w:val="left"/>
      </w:pPr>
      <w:r>
        <w:rPr>
          <w:rFonts w:hint="eastAsia" w:ascii="宋体" w:hAnsi="宋体" w:cs="宋体"/>
          <w:color w:val="000000"/>
          <w:kern w:val="0"/>
          <w:szCs w:val="21"/>
        </w:rPr>
        <w:t>本公司郑重声明，根据《政府采购促进中小企业发展管理办法》（财库〔2020〕46号）</w:t>
      </w:r>
    </w:p>
    <w:p w14:paraId="69C0F273">
      <w:pPr>
        <w:widowControl/>
        <w:spacing w:line="360" w:lineRule="auto"/>
        <w:jc w:val="left"/>
      </w:pPr>
      <w:r>
        <w:rPr>
          <w:rFonts w:hint="eastAsia" w:ascii="宋体" w:hAnsi="宋体" w:cs="宋体"/>
          <w:color w:val="000000"/>
          <w:kern w:val="0"/>
          <w:szCs w:val="21"/>
        </w:rPr>
        <w:t>的规定，本公司为______（请填写：小型、微型）企业。即，本公司同时满足以下条件：</w:t>
      </w:r>
    </w:p>
    <w:p w14:paraId="07E71AB2">
      <w:pPr>
        <w:widowControl/>
        <w:spacing w:line="360" w:lineRule="auto"/>
        <w:ind w:firstLine="420" w:firstLineChars="200"/>
        <w:jc w:val="left"/>
      </w:pPr>
      <w:r>
        <w:rPr>
          <w:rFonts w:hint="eastAsia" w:ascii="宋体" w:hAnsi="宋体" w:cs="宋体"/>
          <w:color w:val="000000"/>
          <w:kern w:val="0"/>
          <w:szCs w:val="21"/>
        </w:rPr>
        <w:t>1、根据《工业和信息化部、国家统计局、国家发展和改革委员会、财政部关于印发中</w:t>
      </w:r>
    </w:p>
    <w:p w14:paraId="064A9FDF">
      <w:pPr>
        <w:widowControl/>
        <w:spacing w:line="360" w:lineRule="auto"/>
        <w:ind w:firstLine="420" w:firstLineChars="200"/>
        <w:jc w:val="left"/>
      </w:pPr>
      <w:r>
        <w:rPr>
          <w:rFonts w:hint="eastAsia" w:ascii="宋体" w:hAnsi="宋体" w:cs="宋体"/>
          <w:color w:val="000000"/>
          <w:kern w:val="0"/>
          <w:szCs w:val="21"/>
        </w:rPr>
        <w:t>小企业划型标准规定的通知》（工信部联企业[2011]300 号）规定的划分标准，本公司为 ______（请填写：小型、微型）企业。</w:t>
      </w:r>
    </w:p>
    <w:p w14:paraId="37ED5001">
      <w:pPr>
        <w:widowControl/>
        <w:spacing w:line="360" w:lineRule="auto"/>
        <w:ind w:firstLine="420" w:firstLineChars="200"/>
        <w:jc w:val="left"/>
      </w:pPr>
      <w:r>
        <w:rPr>
          <w:rFonts w:hint="eastAsia" w:ascii="宋体" w:hAnsi="宋体" w:cs="宋体"/>
          <w:color w:val="000000"/>
          <w:kern w:val="0"/>
          <w:szCs w:val="21"/>
        </w:rPr>
        <w:t>2、本公司参加__________________单位的________________________项目采购活动提</w:t>
      </w:r>
    </w:p>
    <w:p w14:paraId="1CEE1C30">
      <w:pPr>
        <w:widowControl/>
        <w:spacing w:line="360" w:lineRule="auto"/>
        <w:jc w:val="left"/>
      </w:pPr>
      <w:r>
        <w:rPr>
          <w:rFonts w:hint="eastAsia" w:ascii="宋体" w:hAnsi="宋体" w:cs="宋体"/>
          <w:color w:val="000000"/>
          <w:kern w:val="0"/>
          <w:szCs w:val="21"/>
        </w:rPr>
        <w:t>供本企业的服务。</w:t>
      </w:r>
    </w:p>
    <w:p w14:paraId="7DE87E57">
      <w:pPr>
        <w:widowControl/>
        <w:spacing w:line="360" w:lineRule="auto"/>
        <w:ind w:firstLine="420" w:firstLineChars="200"/>
        <w:jc w:val="left"/>
      </w:pPr>
      <w:r>
        <w:rPr>
          <w:rFonts w:hint="eastAsia" w:ascii="宋体" w:hAnsi="宋体" w:cs="宋体"/>
          <w:color w:val="000000"/>
          <w:kern w:val="0"/>
          <w:szCs w:val="21"/>
        </w:rPr>
        <w:t>本公司对上述声明的真实性负责。如有虚假，将依法承担相应责任。</w:t>
      </w:r>
    </w:p>
    <w:p w14:paraId="531CE2B7">
      <w:pPr>
        <w:widowControl/>
        <w:spacing w:line="360" w:lineRule="auto"/>
        <w:ind w:firstLine="420" w:firstLineChars="200"/>
        <w:jc w:val="left"/>
        <w:rPr>
          <w:rFonts w:ascii="宋体" w:hAnsi="宋体" w:cs="宋体"/>
          <w:color w:val="000000"/>
          <w:kern w:val="0"/>
          <w:szCs w:val="21"/>
        </w:rPr>
      </w:pPr>
    </w:p>
    <w:p w14:paraId="5DFBC029">
      <w:pPr>
        <w:widowControl/>
        <w:spacing w:line="360" w:lineRule="auto"/>
        <w:ind w:firstLine="420" w:firstLineChars="200"/>
        <w:jc w:val="left"/>
        <w:rPr>
          <w:rFonts w:ascii="宋体" w:hAnsi="宋体" w:cs="宋体"/>
          <w:color w:val="000000"/>
          <w:kern w:val="0"/>
          <w:szCs w:val="21"/>
        </w:rPr>
      </w:pPr>
    </w:p>
    <w:p w14:paraId="3B7544B3">
      <w:pPr>
        <w:widowControl/>
        <w:spacing w:line="360" w:lineRule="auto"/>
        <w:ind w:firstLine="5670" w:firstLineChars="2700"/>
      </w:pPr>
      <w:r>
        <w:rPr>
          <w:rFonts w:hint="eastAsia" w:ascii="宋体" w:hAnsi="宋体" w:cs="宋体"/>
          <w:color w:val="000000"/>
          <w:kern w:val="0"/>
          <w:szCs w:val="21"/>
        </w:rPr>
        <w:t>企业名称（盖章）：</w:t>
      </w:r>
    </w:p>
    <w:p w14:paraId="5DA26781">
      <w:pPr>
        <w:widowControl/>
        <w:spacing w:line="360" w:lineRule="auto"/>
        <w:ind w:firstLine="5670" w:firstLineChars="2700"/>
      </w:pPr>
      <w:r>
        <w:rPr>
          <w:rFonts w:hint="eastAsia" w:ascii="宋体" w:hAnsi="宋体" w:cs="宋体"/>
          <w:color w:val="000000"/>
          <w:kern w:val="0"/>
          <w:szCs w:val="21"/>
        </w:rPr>
        <w:t>日期</w:t>
      </w:r>
    </w:p>
    <w:p w14:paraId="49D89018">
      <w:pPr>
        <w:widowControl/>
        <w:jc w:val="left"/>
        <w:rPr>
          <w:rFonts w:ascii="宋体" w:hAnsi="宋体" w:cs="宋体"/>
          <w:b/>
          <w:color w:val="000000"/>
          <w:kern w:val="0"/>
          <w:szCs w:val="21"/>
        </w:rPr>
      </w:pPr>
    </w:p>
    <w:p w14:paraId="3D7C2A24">
      <w:pPr>
        <w:widowControl/>
        <w:jc w:val="left"/>
        <w:rPr>
          <w:rFonts w:ascii="宋体" w:hAnsi="宋体" w:cs="宋体"/>
          <w:b/>
          <w:color w:val="000000"/>
          <w:kern w:val="0"/>
          <w:szCs w:val="21"/>
        </w:rPr>
      </w:pPr>
    </w:p>
    <w:p w14:paraId="1F64A678">
      <w:pPr>
        <w:widowControl/>
        <w:jc w:val="left"/>
        <w:rPr>
          <w:rFonts w:ascii="宋体" w:hAnsi="宋体" w:cs="宋体"/>
          <w:b/>
          <w:color w:val="000000"/>
          <w:kern w:val="0"/>
          <w:szCs w:val="21"/>
        </w:rPr>
      </w:pPr>
    </w:p>
    <w:p w14:paraId="1D7FB2D2">
      <w:pPr>
        <w:widowControl/>
        <w:jc w:val="left"/>
        <w:rPr>
          <w:rFonts w:ascii="宋体" w:hAnsi="宋体" w:cs="宋体"/>
          <w:b/>
          <w:color w:val="000000"/>
          <w:kern w:val="0"/>
          <w:szCs w:val="21"/>
        </w:rPr>
      </w:pPr>
    </w:p>
    <w:p w14:paraId="6D87BE55">
      <w:pPr>
        <w:widowControl/>
        <w:jc w:val="left"/>
        <w:rPr>
          <w:rFonts w:ascii="宋体" w:hAnsi="宋体" w:cs="宋体"/>
          <w:b/>
          <w:color w:val="000000"/>
          <w:kern w:val="0"/>
          <w:szCs w:val="21"/>
        </w:rPr>
      </w:pPr>
    </w:p>
    <w:p w14:paraId="6E6167FA">
      <w:pPr>
        <w:widowControl/>
        <w:jc w:val="left"/>
        <w:rPr>
          <w:rFonts w:ascii="宋体" w:hAnsi="宋体" w:cs="宋体"/>
          <w:b/>
          <w:color w:val="000000"/>
          <w:kern w:val="0"/>
          <w:szCs w:val="21"/>
        </w:rPr>
      </w:pPr>
    </w:p>
    <w:p w14:paraId="7A273D05">
      <w:pPr>
        <w:widowControl/>
        <w:jc w:val="left"/>
        <w:rPr>
          <w:rFonts w:ascii="宋体" w:hAnsi="宋体" w:cs="宋体"/>
          <w:b/>
          <w:color w:val="000000"/>
          <w:kern w:val="0"/>
          <w:szCs w:val="21"/>
        </w:rPr>
      </w:pPr>
    </w:p>
    <w:p w14:paraId="2AFE1468">
      <w:pPr>
        <w:widowControl/>
        <w:jc w:val="left"/>
        <w:rPr>
          <w:rFonts w:ascii="宋体" w:hAnsi="宋体" w:cs="宋体"/>
          <w:b/>
          <w:color w:val="000000"/>
          <w:kern w:val="0"/>
          <w:szCs w:val="21"/>
        </w:rPr>
      </w:pPr>
    </w:p>
    <w:p w14:paraId="58812806">
      <w:pPr>
        <w:widowControl/>
        <w:jc w:val="left"/>
        <w:rPr>
          <w:rFonts w:ascii="宋体" w:hAnsi="宋体" w:cs="宋体"/>
          <w:b/>
          <w:color w:val="000000"/>
          <w:kern w:val="0"/>
          <w:szCs w:val="21"/>
        </w:rPr>
      </w:pPr>
    </w:p>
    <w:p w14:paraId="219A0B0E">
      <w:pPr>
        <w:widowControl/>
        <w:jc w:val="left"/>
        <w:rPr>
          <w:rFonts w:ascii="宋体" w:hAnsi="宋体" w:cs="宋体"/>
          <w:b/>
          <w:color w:val="000000"/>
          <w:kern w:val="0"/>
          <w:szCs w:val="21"/>
        </w:rPr>
      </w:pPr>
    </w:p>
    <w:p w14:paraId="5A5501DC">
      <w:pPr>
        <w:widowControl/>
        <w:jc w:val="left"/>
        <w:rPr>
          <w:rFonts w:ascii="宋体" w:hAnsi="宋体" w:cs="宋体"/>
          <w:b/>
          <w:color w:val="000000"/>
          <w:kern w:val="0"/>
          <w:szCs w:val="21"/>
        </w:rPr>
      </w:pPr>
    </w:p>
    <w:p w14:paraId="0E5D226D">
      <w:pPr>
        <w:widowControl/>
        <w:jc w:val="left"/>
        <w:rPr>
          <w:rFonts w:ascii="宋体" w:hAnsi="宋体" w:cs="宋体"/>
          <w:b/>
          <w:color w:val="000000"/>
          <w:kern w:val="0"/>
          <w:szCs w:val="21"/>
        </w:rPr>
      </w:pPr>
    </w:p>
    <w:p w14:paraId="0DF92928">
      <w:pPr>
        <w:widowControl/>
        <w:jc w:val="left"/>
        <w:rPr>
          <w:rFonts w:ascii="宋体" w:hAnsi="宋体" w:cs="宋体"/>
          <w:b/>
          <w:color w:val="000000"/>
          <w:kern w:val="0"/>
          <w:szCs w:val="21"/>
        </w:rPr>
      </w:pPr>
    </w:p>
    <w:p w14:paraId="4C21FC20">
      <w:pPr>
        <w:widowControl/>
        <w:jc w:val="left"/>
        <w:rPr>
          <w:rFonts w:ascii="宋体" w:hAnsi="宋体" w:cs="宋体"/>
          <w:b/>
          <w:color w:val="000000"/>
          <w:kern w:val="0"/>
          <w:szCs w:val="21"/>
        </w:rPr>
      </w:pPr>
    </w:p>
    <w:p w14:paraId="1E9F03AC">
      <w:pPr>
        <w:widowControl/>
        <w:jc w:val="left"/>
        <w:rPr>
          <w:rFonts w:ascii="宋体" w:hAnsi="宋体" w:cs="宋体"/>
          <w:b/>
          <w:color w:val="000000"/>
          <w:kern w:val="0"/>
          <w:szCs w:val="21"/>
        </w:rPr>
      </w:pPr>
    </w:p>
    <w:p w14:paraId="0E0D4E3D">
      <w:pPr>
        <w:widowControl/>
        <w:jc w:val="left"/>
        <w:rPr>
          <w:rFonts w:ascii="宋体" w:hAnsi="宋体" w:cs="宋体"/>
          <w:b/>
          <w:color w:val="000000"/>
          <w:kern w:val="0"/>
          <w:szCs w:val="21"/>
        </w:rPr>
      </w:pPr>
    </w:p>
    <w:p w14:paraId="250C99CF">
      <w:pPr>
        <w:widowControl/>
        <w:jc w:val="left"/>
        <w:rPr>
          <w:rFonts w:ascii="宋体" w:hAnsi="宋体" w:cs="宋体"/>
          <w:b/>
          <w:color w:val="000000"/>
          <w:kern w:val="0"/>
          <w:szCs w:val="21"/>
        </w:rPr>
      </w:pPr>
    </w:p>
    <w:p w14:paraId="18F4500B">
      <w:pPr>
        <w:widowControl/>
        <w:jc w:val="left"/>
        <w:rPr>
          <w:rFonts w:ascii="宋体" w:hAnsi="宋体" w:cs="宋体"/>
          <w:b/>
          <w:color w:val="000000"/>
          <w:kern w:val="0"/>
          <w:szCs w:val="21"/>
        </w:rPr>
      </w:pPr>
    </w:p>
    <w:p w14:paraId="23BF0DB3">
      <w:pPr>
        <w:widowControl/>
        <w:jc w:val="left"/>
        <w:rPr>
          <w:rFonts w:ascii="宋体" w:hAnsi="宋体" w:cs="宋体"/>
          <w:b/>
          <w:color w:val="000000"/>
          <w:kern w:val="0"/>
          <w:szCs w:val="21"/>
        </w:rPr>
      </w:pPr>
    </w:p>
    <w:p w14:paraId="6A6DF5E6">
      <w:pPr>
        <w:widowControl/>
        <w:jc w:val="left"/>
        <w:rPr>
          <w:rFonts w:ascii="宋体" w:hAnsi="宋体" w:cs="宋体"/>
          <w:b/>
          <w:color w:val="000000"/>
          <w:kern w:val="0"/>
          <w:szCs w:val="21"/>
        </w:rPr>
      </w:pPr>
    </w:p>
    <w:p w14:paraId="12592962">
      <w:pPr>
        <w:widowControl/>
        <w:jc w:val="left"/>
        <w:rPr>
          <w:rFonts w:ascii="宋体" w:hAnsi="宋体" w:cs="宋体"/>
          <w:b/>
          <w:bCs/>
          <w:color w:val="000000"/>
          <w:kern w:val="0"/>
          <w:sz w:val="28"/>
          <w:szCs w:val="28"/>
        </w:rPr>
      </w:pPr>
    </w:p>
    <w:p w14:paraId="2223568D">
      <w:pPr>
        <w:widowControl/>
        <w:jc w:val="left"/>
        <w:rPr>
          <w:rFonts w:ascii="宋体" w:hAnsi="宋体" w:cs="宋体"/>
          <w:b/>
          <w:bCs/>
          <w:color w:val="000000"/>
          <w:kern w:val="0"/>
          <w:sz w:val="28"/>
          <w:szCs w:val="28"/>
        </w:rPr>
      </w:pPr>
    </w:p>
    <w:p w14:paraId="13B3F781">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附件四、残疾人福利性单位声明函</w:t>
      </w:r>
    </w:p>
    <w:p w14:paraId="076F2077">
      <w:pPr>
        <w:widowControl/>
        <w:spacing w:line="360" w:lineRule="auto"/>
        <w:ind w:firstLine="420" w:firstLineChars="200"/>
        <w:jc w:val="left"/>
      </w:pPr>
      <w:r>
        <w:rPr>
          <w:rFonts w:hint="eastAsia" w:ascii="宋体" w:hAnsi="宋体" w:cs="宋体"/>
          <w:color w:val="000000"/>
          <w:kern w:val="0"/>
          <w:szCs w:val="21"/>
        </w:rPr>
        <w:t>本单位郑重声明，根据《财政部民政部中国残疾人联合会关于促进残疾人就业政府采</w:t>
      </w:r>
    </w:p>
    <w:p w14:paraId="238901E4">
      <w:pPr>
        <w:widowControl/>
        <w:spacing w:line="360" w:lineRule="auto"/>
        <w:ind w:firstLine="420" w:firstLineChars="200"/>
        <w:jc w:val="left"/>
      </w:pPr>
      <w:r>
        <w:rPr>
          <w:rFonts w:hint="eastAsia" w:ascii="宋体" w:hAnsi="宋体" w:cs="宋体"/>
          <w:color w:val="000000"/>
          <w:kern w:val="0"/>
          <w:szCs w:val="21"/>
        </w:rPr>
        <w:t>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8343F9">
      <w:pPr>
        <w:widowControl/>
        <w:spacing w:line="360" w:lineRule="auto"/>
        <w:ind w:firstLine="420" w:firstLineChars="200"/>
        <w:jc w:val="left"/>
      </w:pPr>
      <w:r>
        <w:rPr>
          <w:rFonts w:hint="eastAsia" w:ascii="宋体" w:hAnsi="宋体" w:cs="宋体"/>
          <w:color w:val="000000"/>
          <w:kern w:val="0"/>
          <w:szCs w:val="21"/>
        </w:rPr>
        <w:t>本单位对上述声明的真实性负责。如有虚假，将依法承担相应责任。</w:t>
      </w:r>
    </w:p>
    <w:p w14:paraId="389FB689">
      <w:pPr>
        <w:widowControl/>
        <w:spacing w:line="360" w:lineRule="auto"/>
        <w:ind w:firstLine="420" w:firstLineChars="200"/>
        <w:jc w:val="center"/>
        <w:rPr>
          <w:rFonts w:ascii="宋体" w:hAnsi="宋体" w:cs="宋体"/>
          <w:color w:val="000000"/>
          <w:kern w:val="0"/>
          <w:szCs w:val="21"/>
        </w:rPr>
      </w:pPr>
    </w:p>
    <w:p w14:paraId="24F1BD5F">
      <w:pPr>
        <w:widowControl/>
        <w:spacing w:line="360" w:lineRule="auto"/>
        <w:ind w:firstLine="420" w:firstLineChars="200"/>
        <w:jc w:val="center"/>
        <w:rPr>
          <w:rFonts w:ascii="宋体" w:hAnsi="宋体" w:cs="宋体"/>
          <w:color w:val="000000"/>
          <w:kern w:val="0"/>
          <w:szCs w:val="21"/>
        </w:rPr>
      </w:pPr>
    </w:p>
    <w:p w14:paraId="65C4FAC0">
      <w:pPr>
        <w:widowControl/>
        <w:spacing w:line="360" w:lineRule="auto"/>
        <w:ind w:firstLine="420" w:firstLineChars="200"/>
        <w:jc w:val="center"/>
        <w:rPr>
          <w:rFonts w:ascii="宋体" w:hAnsi="宋体" w:cs="宋体"/>
          <w:color w:val="000000"/>
          <w:kern w:val="0"/>
          <w:szCs w:val="21"/>
        </w:rPr>
      </w:pPr>
    </w:p>
    <w:p w14:paraId="37659225">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单位名称（盖章）：</w:t>
      </w:r>
    </w:p>
    <w:p w14:paraId="30D5F964">
      <w:pPr>
        <w:widowControl/>
        <w:spacing w:line="360" w:lineRule="auto"/>
        <w:ind w:firstLine="4200" w:firstLineChars="2000"/>
      </w:pPr>
      <w:r>
        <w:rPr>
          <w:rFonts w:hint="eastAsia" w:ascii="宋体" w:hAnsi="宋体" w:cs="宋体"/>
          <w:color w:val="000000"/>
          <w:kern w:val="0"/>
          <w:szCs w:val="21"/>
        </w:rPr>
        <w:t>日期：</w:t>
      </w:r>
    </w:p>
    <w:p w14:paraId="585A15B8">
      <w:pPr>
        <w:widowControl/>
        <w:jc w:val="left"/>
        <w:rPr>
          <w:rFonts w:ascii="宋体" w:hAnsi="宋体" w:cs="宋体"/>
          <w:b/>
          <w:color w:val="000000"/>
          <w:kern w:val="0"/>
          <w:szCs w:val="21"/>
        </w:rPr>
      </w:pPr>
    </w:p>
    <w:p w14:paraId="040445DE">
      <w:pPr>
        <w:widowControl/>
        <w:jc w:val="left"/>
        <w:rPr>
          <w:rFonts w:ascii="宋体" w:hAnsi="宋体" w:cs="宋体"/>
          <w:b/>
          <w:color w:val="000000"/>
          <w:kern w:val="0"/>
          <w:szCs w:val="21"/>
        </w:rPr>
      </w:pPr>
    </w:p>
    <w:p w14:paraId="144967B8">
      <w:pPr>
        <w:widowControl/>
        <w:jc w:val="left"/>
        <w:rPr>
          <w:rFonts w:ascii="宋体" w:hAnsi="宋体" w:cs="宋体"/>
          <w:b/>
          <w:color w:val="000000"/>
          <w:kern w:val="0"/>
          <w:szCs w:val="21"/>
        </w:rPr>
      </w:pPr>
    </w:p>
    <w:p w14:paraId="289F0AFF">
      <w:pPr>
        <w:widowControl/>
        <w:jc w:val="left"/>
        <w:rPr>
          <w:rFonts w:ascii="宋体" w:hAnsi="宋体" w:cs="宋体"/>
          <w:b/>
          <w:color w:val="000000"/>
          <w:kern w:val="0"/>
          <w:szCs w:val="21"/>
        </w:rPr>
      </w:pPr>
    </w:p>
    <w:p w14:paraId="7EE1DA53">
      <w:pPr>
        <w:widowControl/>
        <w:jc w:val="left"/>
        <w:rPr>
          <w:rFonts w:ascii="宋体" w:hAnsi="宋体" w:cs="宋体"/>
          <w:b/>
          <w:color w:val="000000"/>
          <w:kern w:val="0"/>
          <w:szCs w:val="21"/>
        </w:rPr>
      </w:pPr>
    </w:p>
    <w:p w14:paraId="7D6ADB1A">
      <w:pPr>
        <w:widowControl/>
        <w:jc w:val="left"/>
        <w:rPr>
          <w:rFonts w:ascii="宋体" w:hAnsi="宋体" w:cs="宋体"/>
          <w:b/>
          <w:color w:val="000000"/>
          <w:kern w:val="0"/>
          <w:szCs w:val="21"/>
        </w:rPr>
      </w:pPr>
    </w:p>
    <w:p w14:paraId="51651B3D">
      <w:pPr>
        <w:widowControl/>
        <w:jc w:val="left"/>
        <w:rPr>
          <w:rFonts w:ascii="宋体" w:hAnsi="宋体" w:cs="宋体"/>
          <w:b/>
          <w:color w:val="000000"/>
          <w:kern w:val="0"/>
          <w:szCs w:val="21"/>
        </w:rPr>
      </w:pPr>
    </w:p>
    <w:p w14:paraId="209473F9">
      <w:pPr>
        <w:widowControl/>
        <w:jc w:val="left"/>
        <w:rPr>
          <w:rFonts w:ascii="宋体" w:hAnsi="宋体" w:cs="宋体"/>
          <w:b/>
          <w:color w:val="000000"/>
          <w:kern w:val="0"/>
          <w:szCs w:val="21"/>
        </w:rPr>
      </w:pPr>
    </w:p>
    <w:p w14:paraId="69C46335">
      <w:pPr>
        <w:widowControl/>
        <w:jc w:val="left"/>
        <w:rPr>
          <w:rFonts w:ascii="宋体" w:hAnsi="宋体" w:cs="宋体"/>
          <w:b/>
          <w:color w:val="000000"/>
          <w:kern w:val="0"/>
          <w:szCs w:val="21"/>
        </w:rPr>
      </w:pPr>
    </w:p>
    <w:p w14:paraId="7C05586F">
      <w:pPr>
        <w:widowControl/>
        <w:jc w:val="left"/>
        <w:rPr>
          <w:rFonts w:ascii="宋体" w:hAnsi="宋体" w:cs="宋体"/>
          <w:b/>
          <w:color w:val="000000"/>
          <w:kern w:val="0"/>
          <w:szCs w:val="21"/>
        </w:rPr>
      </w:pPr>
    </w:p>
    <w:p w14:paraId="7434678D">
      <w:pPr>
        <w:widowControl/>
        <w:jc w:val="left"/>
        <w:rPr>
          <w:rFonts w:ascii="宋体" w:hAnsi="宋体" w:cs="宋体"/>
          <w:b/>
          <w:color w:val="000000"/>
          <w:kern w:val="0"/>
          <w:szCs w:val="21"/>
        </w:rPr>
      </w:pPr>
    </w:p>
    <w:p w14:paraId="21EA3DFE">
      <w:pPr>
        <w:widowControl/>
        <w:jc w:val="left"/>
        <w:rPr>
          <w:rFonts w:ascii="宋体" w:hAnsi="宋体" w:cs="宋体"/>
          <w:b/>
          <w:color w:val="000000"/>
          <w:kern w:val="0"/>
          <w:szCs w:val="21"/>
        </w:rPr>
      </w:pPr>
    </w:p>
    <w:p w14:paraId="573A05EB">
      <w:pPr>
        <w:widowControl/>
        <w:jc w:val="left"/>
        <w:rPr>
          <w:rFonts w:ascii="宋体" w:hAnsi="宋体" w:cs="宋体"/>
          <w:b/>
          <w:color w:val="000000"/>
          <w:kern w:val="0"/>
          <w:szCs w:val="21"/>
        </w:rPr>
      </w:pPr>
    </w:p>
    <w:p w14:paraId="392977D2">
      <w:pPr>
        <w:widowControl/>
        <w:jc w:val="left"/>
        <w:rPr>
          <w:rFonts w:ascii="宋体" w:hAnsi="宋体" w:cs="宋体"/>
          <w:b/>
          <w:color w:val="000000"/>
          <w:kern w:val="0"/>
          <w:szCs w:val="21"/>
        </w:rPr>
      </w:pPr>
    </w:p>
    <w:p w14:paraId="024A4A15">
      <w:pPr>
        <w:widowControl/>
        <w:jc w:val="left"/>
        <w:rPr>
          <w:rFonts w:ascii="宋体" w:hAnsi="宋体" w:cs="宋体"/>
          <w:b/>
          <w:color w:val="000000"/>
          <w:kern w:val="0"/>
          <w:szCs w:val="21"/>
        </w:rPr>
      </w:pPr>
    </w:p>
    <w:p w14:paraId="1703DA10">
      <w:pPr>
        <w:widowControl/>
        <w:jc w:val="left"/>
        <w:rPr>
          <w:rFonts w:ascii="宋体" w:hAnsi="宋体" w:cs="宋体"/>
          <w:b/>
          <w:color w:val="000000"/>
          <w:kern w:val="0"/>
          <w:szCs w:val="21"/>
        </w:rPr>
      </w:pPr>
    </w:p>
    <w:p w14:paraId="4BBA7FF0">
      <w:pPr>
        <w:widowControl/>
        <w:jc w:val="left"/>
        <w:rPr>
          <w:rFonts w:ascii="宋体" w:hAnsi="宋体" w:cs="宋体"/>
          <w:b/>
          <w:color w:val="000000"/>
          <w:kern w:val="0"/>
          <w:szCs w:val="21"/>
        </w:rPr>
      </w:pPr>
    </w:p>
    <w:p w14:paraId="25007839">
      <w:pPr>
        <w:widowControl/>
        <w:jc w:val="left"/>
        <w:rPr>
          <w:rFonts w:ascii="宋体" w:hAnsi="宋体" w:cs="宋体"/>
          <w:b/>
          <w:color w:val="000000"/>
          <w:kern w:val="0"/>
          <w:szCs w:val="21"/>
        </w:rPr>
      </w:pPr>
    </w:p>
    <w:p w14:paraId="60873D6E">
      <w:pPr>
        <w:widowControl/>
        <w:jc w:val="left"/>
        <w:rPr>
          <w:rFonts w:ascii="宋体" w:hAnsi="宋体" w:cs="宋体"/>
          <w:b/>
          <w:color w:val="000000"/>
          <w:kern w:val="0"/>
          <w:szCs w:val="21"/>
        </w:rPr>
      </w:pPr>
    </w:p>
    <w:p w14:paraId="2F332A85">
      <w:pPr>
        <w:widowControl/>
        <w:jc w:val="left"/>
        <w:rPr>
          <w:rFonts w:ascii="宋体" w:hAnsi="宋体" w:cs="宋体"/>
          <w:b/>
          <w:color w:val="000000"/>
          <w:kern w:val="0"/>
          <w:szCs w:val="21"/>
        </w:rPr>
      </w:pPr>
    </w:p>
    <w:p w14:paraId="20DA8950">
      <w:pPr>
        <w:widowControl/>
        <w:jc w:val="left"/>
        <w:rPr>
          <w:rFonts w:ascii="宋体" w:hAnsi="宋体" w:cs="宋体"/>
          <w:b/>
          <w:color w:val="000000"/>
          <w:kern w:val="0"/>
          <w:szCs w:val="21"/>
        </w:rPr>
      </w:pPr>
    </w:p>
    <w:p w14:paraId="50F4CB60">
      <w:pPr>
        <w:widowControl/>
        <w:jc w:val="left"/>
        <w:rPr>
          <w:rFonts w:ascii="宋体" w:hAnsi="宋体" w:cs="宋体"/>
          <w:b/>
          <w:color w:val="000000"/>
          <w:kern w:val="0"/>
          <w:szCs w:val="21"/>
        </w:rPr>
      </w:pPr>
    </w:p>
    <w:p w14:paraId="47B380DA">
      <w:pPr>
        <w:widowControl/>
        <w:jc w:val="left"/>
        <w:rPr>
          <w:rFonts w:ascii="宋体" w:hAnsi="宋体" w:cs="宋体"/>
          <w:b/>
          <w:color w:val="000000"/>
          <w:kern w:val="0"/>
          <w:szCs w:val="21"/>
        </w:rPr>
      </w:pPr>
    </w:p>
    <w:p w14:paraId="315FD838">
      <w:pPr>
        <w:widowControl/>
        <w:jc w:val="left"/>
        <w:rPr>
          <w:rFonts w:ascii="宋体" w:hAnsi="宋体" w:cs="宋体"/>
          <w:b/>
          <w:color w:val="000000"/>
          <w:kern w:val="0"/>
          <w:szCs w:val="21"/>
        </w:rPr>
      </w:pPr>
    </w:p>
    <w:p w14:paraId="3709509B">
      <w:pPr>
        <w:widowControl/>
        <w:jc w:val="left"/>
        <w:rPr>
          <w:rFonts w:ascii="宋体" w:hAnsi="宋体" w:cs="宋体"/>
          <w:b/>
          <w:color w:val="000000"/>
          <w:kern w:val="0"/>
          <w:szCs w:val="21"/>
        </w:rPr>
      </w:pPr>
    </w:p>
    <w:p w14:paraId="519E0CCC">
      <w:pPr>
        <w:widowControl/>
        <w:jc w:val="left"/>
        <w:rPr>
          <w:rFonts w:ascii="宋体" w:hAnsi="宋体" w:cs="宋体"/>
          <w:b/>
          <w:color w:val="000000"/>
          <w:kern w:val="0"/>
          <w:szCs w:val="21"/>
        </w:rPr>
      </w:pPr>
    </w:p>
    <w:p w14:paraId="79B9335F">
      <w:pPr>
        <w:widowControl/>
        <w:jc w:val="left"/>
        <w:rPr>
          <w:rFonts w:ascii="宋体" w:hAnsi="宋体" w:cs="宋体"/>
          <w:b/>
          <w:color w:val="000000"/>
          <w:kern w:val="0"/>
          <w:szCs w:val="21"/>
        </w:rPr>
      </w:pPr>
    </w:p>
    <w:p w14:paraId="00026ED6">
      <w:pPr>
        <w:widowControl/>
        <w:jc w:val="left"/>
        <w:rPr>
          <w:rFonts w:ascii="宋体" w:hAnsi="宋体" w:cs="宋体"/>
          <w:b/>
          <w:bCs/>
          <w:color w:val="000000"/>
          <w:kern w:val="0"/>
          <w:sz w:val="28"/>
          <w:szCs w:val="28"/>
        </w:rPr>
      </w:pPr>
    </w:p>
    <w:p w14:paraId="096A17FE">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附件五、属于监狱企业的证明文件</w:t>
      </w:r>
    </w:p>
    <w:p w14:paraId="7ED2F147">
      <w:pPr>
        <w:widowControl/>
        <w:jc w:val="left"/>
      </w:pPr>
      <w:r>
        <w:rPr>
          <w:rFonts w:hint="eastAsia" w:ascii="宋体" w:hAnsi="宋体" w:cs="宋体"/>
          <w:color w:val="000000"/>
          <w:kern w:val="0"/>
          <w:szCs w:val="21"/>
        </w:rPr>
        <w:t>（提供由省级以上监狱管理局、戒毒管理局(含新疆生产建设兵团)出具的属于监狱企业的证</w:t>
      </w:r>
    </w:p>
    <w:p w14:paraId="7D5948C0">
      <w:pPr>
        <w:widowControl/>
        <w:jc w:val="left"/>
        <w:rPr>
          <w:rFonts w:ascii="宋体" w:hAnsi="宋体" w:cs="宋体"/>
          <w:color w:val="000000"/>
          <w:kern w:val="0"/>
          <w:szCs w:val="21"/>
        </w:rPr>
      </w:pPr>
      <w:r>
        <w:rPr>
          <w:rFonts w:hint="eastAsia" w:ascii="宋体" w:hAnsi="宋体" w:cs="宋体"/>
          <w:color w:val="000000"/>
          <w:kern w:val="0"/>
          <w:szCs w:val="21"/>
        </w:rPr>
        <w:t>明文件）</w:t>
      </w:r>
    </w:p>
    <w:p w14:paraId="6E1C3FC8">
      <w:pPr>
        <w:pStyle w:val="16"/>
        <w:ind w:firstLine="420"/>
        <w:rPr>
          <w:rFonts w:ascii="宋体" w:hAnsi="宋体" w:cs="宋体"/>
          <w:color w:val="000000"/>
          <w:kern w:val="0"/>
          <w:szCs w:val="21"/>
          <w:lang w:val="en-US"/>
        </w:rPr>
      </w:pPr>
    </w:p>
    <w:p w14:paraId="18EBC8CA">
      <w:pPr>
        <w:pStyle w:val="16"/>
        <w:ind w:firstLine="420"/>
        <w:rPr>
          <w:rFonts w:ascii="宋体" w:hAnsi="宋体" w:cs="宋体"/>
          <w:color w:val="000000"/>
          <w:kern w:val="0"/>
          <w:szCs w:val="21"/>
          <w:lang w:val="en-US"/>
        </w:rPr>
      </w:pPr>
    </w:p>
    <w:p w14:paraId="11F6BB32">
      <w:pPr>
        <w:pStyle w:val="16"/>
        <w:ind w:firstLine="420"/>
        <w:rPr>
          <w:rFonts w:ascii="宋体" w:hAnsi="宋体" w:cs="宋体"/>
          <w:color w:val="000000"/>
          <w:kern w:val="0"/>
          <w:szCs w:val="21"/>
          <w:lang w:val="en-US"/>
        </w:rPr>
      </w:pPr>
    </w:p>
    <w:p w14:paraId="537E49C9">
      <w:pPr>
        <w:pStyle w:val="16"/>
        <w:ind w:firstLine="420"/>
        <w:rPr>
          <w:rFonts w:ascii="宋体" w:hAnsi="宋体" w:cs="宋体"/>
          <w:color w:val="000000"/>
          <w:kern w:val="0"/>
          <w:szCs w:val="21"/>
          <w:lang w:val="en-US"/>
        </w:rPr>
      </w:pPr>
    </w:p>
    <w:p w14:paraId="72563AC8">
      <w:pPr>
        <w:pStyle w:val="16"/>
        <w:ind w:firstLine="420"/>
        <w:rPr>
          <w:rFonts w:ascii="宋体" w:hAnsi="宋体" w:cs="宋体"/>
          <w:color w:val="000000"/>
          <w:kern w:val="0"/>
          <w:szCs w:val="21"/>
          <w:lang w:val="en-US"/>
        </w:rPr>
      </w:pPr>
    </w:p>
    <w:p w14:paraId="4AF7A133">
      <w:pPr>
        <w:pStyle w:val="16"/>
        <w:ind w:firstLine="420"/>
        <w:rPr>
          <w:rFonts w:ascii="宋体" w:hAnsi="宋体" w:cs="宋体"/>
          <w:color w:val="000000"/>
          <w:kern w:val="0"/>
          <w:szCs w:val="21"/>
          <w:lang w:val="en-US"/>
        </w:rPr>
      </w:pPr>
    </w:p>
    <w:p w14:paraId="57544FF7">
      <w:pPr>
        <w:widowControl/>
        <w:jc w:val="left"/>
        <w:rPr>
          <w:rFonts w:ascii="宋体" w:hAnsi="宋体" w:cs="宋体"/>
          <w:b/>
          <w:color w:val="000000"/>
          <w:kern w:val="0"/>
          <w:szCs w:val="21"/>
        </w:rPr>
      </w:pPr>
    </w:p>
    <w:p w14:paraId="64C56E9F">
      <w:pPr>
        <w:widowControl/>
        <w:jc w:val="left"/>
        <w:rPr>
          <w:rFonts w:ascii="宋体" w:hAnsi="宋体" w:cs="宋体"/>
          <w:b/>
          <w:color w:val="000000"/>
          <w:kern w:val="0"/>
          <w:szCs w:val="21"/>
        </w:rPr>
      </w:pPr>
    </w:p>
    <w:p w14:paraId="10C14BC9">
      <w:pPr>
        <w:widowControl/>
        <w:jc w:val="left"/>
        <w:rPr>
          <w:rFonts w:ascii="宋体" w:hAnsi="宋体" w:cs="宋体"/>
          <w:b/>
          <w:color w:val="000000"/>
          <w:kern w:val="0"/>
          <w:szCs w:val="21"/>
        </w:rPr>
      </w:pPr>
    </w:p>
    <w:p w14:paraId="44870BBE">
      <w:pPr>
        <w:widowControl/>
        <w:jc w:val="left"/>
        <w:rPr>
          <w:rFonts w:ascii="宋体" w:hAnsi="宋体" w:cs="宋体"/>
          <w:b/>
          <w:color w:val="000000"/>
          <w:kern w:val="0"/>
          <w:szCs w:val="21"/>
        </w:rPr>
      </w:pPr>
    </w:p>
    <w:p w14:paraId="5650F362">
      <w:pPr>
        <w:widowControl/>
        <w:jc w:val="left"/>
        <w:rPr>
          <w:rFonts w:ascii="宋体" w:hAnsi="宋体" w:cs="宋体"/>
          <w:b/>
          <w:color w:val="000000"/>
          <w:kern w:val="0"/>
          <w:szCs w:val="21"/>
        </w:rPr>
      </w:pPr>
    </w:p>
    <w:p w14:paraId="33C78206">
      <w:pPr>
        <w:widowControl/>
        <w:jc w:val="left"/>
        <w:rPr>
          <w:rFonts w:ascii="宋体" w:hAnsi="宋体" w:cs="宋体"/>
          <w:b/>
          <w:color w:val="000000"/>
          <w:kern w:val="0"/>
          <w:szCs w:val="21"/>
        </w:rPr>
      </w:pPr>
    </w:p>
    <w:p w14:paraId="26C9BBFF">
      <w:pPr>
        <w:widowControl/>
        <w:jc w:val="left"/>
        <w:rPr>
          <w:rFonts w:ascii="宋体" w:hAnsi="宋体" w:cs="宋体"/>
          <w:b/>
          <w:bCs/>
          <w:color w:val="000000"/>
          <w:kern w:val="0"/>
          <w:sz w:val="28"/>
          <w:szCs w:val="28"/>
        </w:rPr>
      </w:pPr>
    </w:p>
    <w:p w14:paraId="786C5093">
      <w:pPr>
        <w:widowControl/>
        <w:jc w:val="left"/>
        <w:rPr>
          <w:rFonts w:ascii="宋体" w:hAnsi="宋体" w:cs="宋体"/>
          <w:b/>
          <w:bCs/>
          <w:color w:val="000000"/>
          <w:kern w:val="0"/>
          <w:sz w:val="28"/>
          <w:szCs w:val="28"/>
        </w:rPr>
      </w:pPr>
    </w:p>
    <w:p w14:paraId="0D10918B">
      <w:pPr>
        <w:widowControl/>
        <w:jc w:val="left"/>
        <w:rPr>
          <w:rFonts w:ascii="宋体" w:hAnsi="宋体" w:cs="宋体"/>
          <w:b/>
          <w:bCs/>
          <w:color w:val="000000"/>
          <w:kern w:val="0"/>
          <w:sz w:val="28"/>
          <w:szCs w:val="28"/>
        </w:rPr>
      </w:pPr>
    </w:p>
    <w:p w14:paraId="0F51238F">
      <w:pPr>
        <w:widowControl/>
        <w:jc w:val="left"/>
        <w:rPr>
          <w:rFonts w:ascii="宋体" w:hAnsi="宋体" w:cs="宋体"/>
          <w:b/>
          <w:bCs/>
          <w:color w:val="000000"/>
          <w:kern w:val="0"/>
          <w:sz w:val="28"/>
          <w:szCs w:val="28"/>
        </w:rPr>
      </w:pPr>
    </w:p>
    <w:p w14:paraId="5F5121CA">
      <w:pPr>
        <w:widowControl/>
        <w:jc w:val="left"/>
        <w:rPr>
          <w:rFonts w:ascii="宋体" w:hAnsi="宋体" w:cs="宋体"/>
          <w:b/>
          <w:bCs/>
          <w:color w:val="000000"/>
          <w:kern w:val="0"/>
          <w:sz w:val="28"/>
          <w:szCs w:val="28"/>
        </w:rPr>
      </w:pPr>
    </w:p>
    <w:p w14:paraId="3AFCA4FC">
      <w:pPr>
        <w:widowControl/>
        <w:jc w:val="left"/>
        <w:rPr>
          <w:rFonts w:ascii="宋体" w:hAnsi="宋体" w:cs="宋体"/>
          <w:b/>
          <w:bCs/>
          <w:color w:val="000000"/>
          <w:kern w:val="0"/>
          <w:sz w:val="28"/>
          <w:szCs w:val="28"/>
        </w:rPr>
      </w:pPr>
    </w:p>
    <w:p w14:paraId="29234450">
      <w:pPr>
        <w:widowControl/>
        <w:jc w:val="left"/>
        <w:rPr>
          <w:rFonts w:ascii="宋体" w:hAnsi="宋体" w:cs="宋体"/>
          <w:b/>
          <w:bCs/>
          <w:color w:val="000000"/>
          <w:kern w:val="0"/>
          <w:sz w:val="28"/>
          <w:szCs w:val="28"/>
        </w:rPr>
      </w:pPr>
    </w:p>
    <w:p w14:paraId="30505362">
      <w:pPr>
        <w:widowControl/>
        <w:jc w:val="left"/>
        <w:rPr>
          <w:rFonts w:ascii="宋体" w:hAnsi="宋体" w:cs="宋体"/>
          <w:b/>
          <w:bCs/>
          <w:color w:val="000000"/>
          <w:kern w:val="0"/>
          <w:sz w:val="28"/>
          <w:szCs w:val="28"/>
        </w:rPr>
      </w:pPr>
    </w:p>
    <w:p w14:paraId="7759206A">
      <w:pPr>
        <w:widowControl/>
        <w:jc w:val="left"/>
        <w:rPr>
          <w:rFonts w:ascii="宋体" w:hAnsi="宋体" w:cs="宋体"/>
          <w:b/>
          <w:bCs/>
          <w:color w:val="000000"/>
          <w:kern w:val="0"/>
          <w:sz w:val="28"/>
          <w:szCs w:val="28"/>
        </w:rPr>
      </w:pPr>
    </w:p>
    <w:p w14:paraId="6A3A4D2E">
      <w:pPr>
        <w:widowControl/>
        <w:jc w:val="left"/>
        <w:rPr>
          <w:rFonts w:ascii="宋体" w:hAnsi="宋体" w:cs="宋体"/>
          <w:b/>
          <w:bCs/>
          <w:color w:val="000000"/>
          <w:kern w:val="0"/>
          <w:sz w:val="28"/>
          <w:szCs w:val="28"/>
        </w:rPr>
      </w:pPr>
    </w:p>
    <w:p w14:paraId="4BBC8C35">
      <w:pPr>
        <w:widowControl/>
        <w:jc w:val="left"/>
        <w:rPr>
          <w:rFonts w:ascii="宋体" w:hAnsi="宋体" w:cs="宋体"/>
          <w:b/>
          <w:bCs/>
          <w:color w:val="000000"/>
          <w:kern w:val="0"/>
          <w:sz w:val="28"/>
          <w:szCs w:val="28"/>
        </w:rPr>
      </w:pPr>
    </w:p>
    <w:p w14:paraId="6632A1D4">
      <w:pPr>
        <w:widowControl/>
        <w:jc w:val="left"/>
        <w:rPr>
          <w:rFonts w:ascii="宋体" w:hAnsi="宋体" w:cs="宋体"/>
          <w:b/>
          <w:bCs/>
          <w:color w:val="000000"/>
          <w:kern w:val="0"/>
          <w:sz w:val="28"/>
          <w:szCs w:val="28"/>
        </w:rPr>
      </w:pPr>
    </w:p>
    <w:p w14:paraId="6DF7DC0C">
      <w:pPr>
        <w:widowControl/>
        <w:jc w:val="left"/>
        <w:rPr>
          <w:rFonts w:ascii="宋体" w:hAnsi="宋体" w:cs="宋体"/>
          <w:b/>
          <w:bCs/>
          <w:color w:val="000000"/>
          <w:kern w:val="0"/>
          <w:sz w:val="28"/>
          <w:szCs w:val="28"/>
        </w:rPr>
      </w:pPr>
    </w:p>
    <w:p w14:paraId="414DC9E9">
      <w:pPr>
        <w:widowControl/>
        <w:jc w:val="left"/>
        <w:rPr>
          <w:rFonts w:ascii="宋体" w:hAnsi="宋体" w:cs="宋体"/>
          <w:b/>
          <w:bCs/>
          <w:color w:val="000000"/>
          <w:kern w:val="0"/>
          <w:sz w:val="28"/>
          <w:szCs w:val="28"/>
        </w:rPr>
      </w:pPr>
    </w:p>
    <w:p w14:paraId="7D4CD1AA">
      <w:pPr>
        <w:widowControl/>
        <w:jc w:val="left"/>
        <w:rPr>
          <w:rFonts w:ascii="宋体" w:hAnsi="宋体" w:cs="宋体"/>
          <w:b/>
          <w:bCs/>
          <w:color w:val="000000"/>
          <w:kern w:val="0"/>
          <w:sz w:val="28"/>
          <w:szCs w:val="28"/>
        </w:rPr>
      </w:pPr>
    </w:p>
    <w:p w14:paraId="21CE944A">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附件六、报价表格式</w:t>
      </w:r>
    </w:p>
    <w:p w14:paraId="46F58616">
      <w:pPr>
        <w:spacing w:line="360" w:lineRule="auto"/>
        <w:rPr>
          <w:rFonts w:ascii="宋体" w:hAnsi="宋体"/>
          <w:sz w:val="28"/>
          <w:szCs w:val="28"/>
        </w:rPr>
      </w:pPr>
    </w:p>
    <w:p w14:paraId="02332DEF">
      <w:pPr>
        <w:snapToGrid w:val="0"/>
        <w:spacing w:line="360" w:lineRule="auto"/>
        <w:jc w:val="center"/>
        <w:rPr>
          <w:b/>
          <w:bCs/>
          <w:sz w:val="24"/>
          <w:szCs w:val="24"/>
        </w:rPr>
      </w:pPr>
      <w:r>
        <w:rPr>
          <w:rFonts w:hint="eastAsia"/>
          <w:b/>
          <w:bCs/>
          <w:sz w:val="24"/>
          <w:szCs w:val="24"/>
        </w:rPr>
        <w:t>项目报价单</w:t>
      </w:r>
    </w:p>
    <w:tbl>
      <w:tblPr>
        <w:tblStyle w:val="13"/>
        <w:tblW w:w="4999" w:type="pct"/>
        <w:tblInd w:w="0" w:type="dxa"/>
        <w:tblLayout w:type="autofit"/>
        <w:tblCellMar>
          <w:top w:w="0" w:type="dxa"/>
          <w:left w:w="0" w:type="dxa"/>
          <w:bottom w:w="0" w:type="dxa"/>
          <w:right w:w="0" w:type="dxa"/>
        </w:tblCellMar>
      </w:tblPr>
      <w:tblGrid>
        <w:gridCol w:w="2114"/>
        <w:gridCol w:w="3214"/>
        <w:gridCol w:w="4566"/>
      </w:tblGrid>
      <w:tr w14:paraId="66576286">
        <w:tblPrEx>
          <w:tblCellMar>
            <w:top w:w="0" w:type="dxa"/>
            <w:left w:w="0" w:type="dxa"/>
            <w:bottom w:w="0" w:type="dxa"/>
            <w:right w:w="0" w:type="dxa"/>
          </w:tblCellMar>
        </w:tblPrEx>
        <w:trPr>
          <w:trHeight w:val="1239" w:hRule="atLeast"/>
        </w:trPr>
        <w:tc>
          <w:tcPr>
            <w:tcW w:w="1068" w:type="pct"/>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14:paraId="58B3EF09">
            <w:pPr>
              <w:widowControl/>
              <w:jc w:val="center"/>
              <w:textAlignment w:val="center"/>
              <w:rPr>
                <w:rFonts w:eastAsia="微软雅黑"/>
                <w:sz w:val="22"/>
              </w:rPr>
            </w:pPr>
            <w:r>
              <w:rPr>
                <w:rFonts w:hAnsi="微软雅黑" w:eastAsia="微软雅黑"/>
                <w:kern w:val="0"/>
                <w:sz w:val="22"/>
              </w:rPr>
              <w:t>项目</w:t>
            </w:r>
          </w:p>
        </w:tc>
        <w:tc>
          <w:tcPr>
            <w:tcW w:w="1624" w:type="pct"/>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14:paraId="47656167">
            <w:pPr>
              <w:widowControl/>
              <w:jc w:val="center"/>
              <w:textAlignment w:val="center"/>
              <w:rPr>
                <w:rFonts w:eastAsia="微软雅黑"/>
                <w:sz w:val="22"/>
              </w:rPr>
            </w:pPr>
            <w:r>
              <w:rPr>
                <w:rFonts w:hAnsi="微软雅黑" w:eastAsia="微软雅黑"/>
                <w:kern w:val="0"/>
                <w:sz w:val="22"/>
              </w:rPr>
              <w:t>报价要求</w:t>
            </w:r>
          </w:p>
        </w:tc>
        <w:tc>
          <w:tcPr>
            <w:tcW w:w="2307" w:type="pct"/>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14:paraId="41888540">
            <w:pPr>
              <w:widowControl/>
              <w:jc w:val="center"/>
              <w:textAlignment w:val="center"/>
              <w:rPr>
                <w:rFonts w:hAnsi="微软雅黑" w:eastAsia="微软雅黑"/>
                <w:sz w:val="22"/>
              </w:rPr>
            </w:pPr>
            <w:r>
              <w:rPr>
                <w:rFonts w:hint="eastAsia" w:hAnsi="微软雅黑" w:eastAsia="微软雅黑"/>
                <w:sz w:val="22"/>
              </w:rPr>
              <w:t>总价（含税）</w:t>
            </w:r>
          </w:p>
        </w:tc>
      </w:tr>
      <w:tr w14:paraId="32F9A4B7">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58B7DAC">
            <w:pPr>
              <w:widowControl/>
              <w:jc w:val="center"/>
              <w:textAlignment w:val="center"/>
              <w:rPr>
                <w:rFonts w:eastAsia="微软雅黑"/>
                <w:sz w:val="22"/>
              </w:rPr>
            </w:pPr>
          </w:p>
        </w:tc>
        <w:tc>
          <w:tcPr>
            <w:tcW w:w="16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84BC52">
            <w:pPr>
              <w:pStyle w:val="17"/>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满足</w:t>
            </w:r>
            <w:r>
              <w:rPr>
                <w:rFonts w:hint="eastAsia" w:ascii="Times New Roman" w:hAnsi="Times New Roman" w:eastAsia="微软雅黑"/>
                <w:kern w:val="0"/>
                <w:sz w:val="22"/>
                <w:lang w:eastAsia="zh-CN"/>
              </w:rPr>
              <w:t>采购</w:t>
            </w:r>
            <w:r>
              <w:rPr>
                <w:rFonts w:hint="eastAsia" w:ascii="Times New Roman" w:hAnsi="Times New Roman" w:eastAsia="微软雅黑"/>
                <w:kern w:val="0"/>
                <w:sz w:val="22"/>
              </w:rPr>
              <w:t>文件中</w:t>
            </w:r>
          </w:p>
          <w:p w14:paraId="3112D7B8">
            <w:pPr>
              <w:pStyle w:val="17"/>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各项要求且包含所有</w:t>
            </w:r>
            <w:r>
              <w:rPr>
                <w:rFonts w:ascii="Times New Roman" w:hAnsi="微软雅黑" w:eastAsia="微软雅黑"/>
                <w:kern w:val="0"/>
                <w:sz w:val="22"/>
              </w:rPr>
              <w:t>费用</w:t>
            </w:r>
          </w:p>
        </w:tc>
        <w:tc>
          <w:tcPr>
            <w:tcW w:w="23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2780A4">
            <w:pPr>
              <w:jc w:val="center"/>
              <w:rPr>
                <w:rFonts w:eastAsia="微软雅黑"/>
                <w:sz w:val="22"/>
              </w:rPr>
            </w:pPr>
          </w:p>
        </w:tc>
      </w:tr>
      <w:tr w14:paraId="1E70F364">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65C6B1B7">
            <w:pPr>
              <w:pStyle w:val="4"/>
              <w:spacing w:line="440" w:lineRule="exact"/>
              <w:ind w:firstLine="0"/>
              <w:jc w:val="center"/>
              <w:rPr>
                <w:rFonts w:ascii="宋体" w:hAnsi="宋体" w:cs="宋体"/>
                <w:szCs w:val="21"/>
              </w:rPr>
            </w:pPr>
            <w:r>
              <w:rPr>
                <w:rFonts w:hint="eastAsia" w:ascii="宋体" w:hAnsi="宋体" w:cs="宋体"/>
                <w:szCs w:val="21"/>
              </w:rPr>
              <w:t>投标人是否属于</w:t>
            </w:r>
          </w:p>
          <w:p w14:paraId="0ACCA30E">
            <w:pPr>
              <w:widowControl/>
              <w:jc w:val="center"/>
              <w:textAlignment w:val="center"/>
              <w:rPr>
                <w:rFonts w:hAnsi="微软雅黑" w:eastAsia="微软雅黑"/>
                <w:kern w:val="0"/>
                <w:sz w:val="22"/>
              </w:rPr>
            </w:pPr>
            <w:r>
              <w:rPr>
                <w:rFonts w:hint="eastAsia" w:ascii="宋体" w:hAnsi="宋体" w:cs="宋体"/>
                <w:szCs w:val="21"/>
              </w:rPr>
              <w:t>小微型企业</w:t>
            </w:r>
          </w:p>
        </w:tc>
        <w:tc>
          <w:tcPr>
            <w:tcW w:w="393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51BFB">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14:paraId="5FA8D90A">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14:paraId="4F764A5B">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14:paraId="31AE461A">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14:paraId="1A9CC97C">
      <w:pPr>
        <w:widowControl/>
        <w:shd w:val="clear" w:color="auto" w:fill="FFFFFF"/>
        <w:spacing w:line="360" w:lineRule="auto"/>
        <w:jc w:val="left"/>
        <w:rPr>
          <w:rFonts w:ascii="宋体" w:hAnsi="宋体" w:cs="宋体"/>
          <w:kern w:val="0"/>
          <w:szCs w:val="21"/>
        </w:rPr>
      </w:pPr>
    </w:p>
    <w:p w14:paraId="5988F922">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14:paraId="4ED2B0DF">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14:paraId="3E875CC0">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14:paraId="08008603">
      <w:pPr>
        <w:tabs>
          <w:tab w:val="left" w:pos="1440"/>
        </w:tabs>
        <w:autoSpaceDE w:val="0"/>
        <w:autoSpaceDN w:val="0"/>
        <w:adjustRightInd w:val="0"/>
        <w:spacing w:line="360" w:lineRule="auto"/>
        <w:ind w:firstLine="420"/>
        <w:rPr>
          <w:rFonts w:ascii="宋体" w:hAnsi="宋体" w:cs="宋体"/>
          <w:b/>
          <w:bCs/>
          <w:kern w:val="0"/>
          <w:szCs w:val="21"/>
          <w:lang w:val="zh-CN"/>
        </w:rPr>
      </w:pPr>
    </w:p>
    <w:p w14:paraId="3B3E754D">
      <w:pPr>
        <w:spacing w:line="360" w:lineRule="auto"/>
        <w:rPr>
          <w:rFonts w:ascii="宋体" w:hAnsi="宋体"/>
          <w:sz w:val="24"/>
        </w:rPr>
      </w:pPr>
    </w:p>
    <w:p w14:paraId="73898688">
      <w:pPr>
        <w:spacing w:line="360" w:lineRule="auto"/>
        <w:rPr>
          <w:rFonts w:ascii="宋体" w:hAnsi="宋体"/>
          <w:sz w:val="24"/>
        </w:rPr>
      </w:pPr>
    </w:p>
    <w:p w14:paraId="237A678A">
      <w:pPr>
        <w:widowControl/>
        <w:jc w:val="left"/>
      </w:pPr>
    </w:p>
    <w:p w14:paraId="09528666">
      <w:pPr>
        <w:widowControl/>
        <w:jc w:val="left"/>
        <w:rPr>
          <w:rFonts w:ascii="宋体" w:hAnsi="宋体" w:cs="宋体"/>
          <w:b/>
          <w:color w:val="000000"/>
          <w:kern w:val="0"/>
          <w:szCs w:val="21"/>
        </w:rPr>
      </w:pPr>
    </w:p>
    <w:p w14:paraId="72403E53">
      <w:pPr>
        <w:widowControl/>
        <w:jc w:val="left"/>
        <w:rPr>
          <w:rFonts w:ascii="宋体" w:hAnsi="宋体" w:cs="宋体"/>
          <w:b/>
          <w:color w:val="000000"/>
          <w:kern w:val="0"/>
          <w:szCs w:val="21"/>
        </w:rPr>
      </w:pPr>
    </w:p>
    <w:p w14:paraId="12CF9853">
      <w:pPr>
        <w:widowControl/>
        <w:jc w:val="left"/>
        <w:rPr>
          <w:rFonts w:ascii="宋体" w:hAnsi="宋体" w:cs="宋体"/>
          <w:b/>
          <w:color w:val="000000"/>
          <w:kern w:val="0"/>
          <w:szCs w:val="21"/>
        </w:rPr>
      </w:pPr>
    </w:p>
    <w:p w14:paraId="20E96A81">
      <w:pPr>
        <w:widowControl/>
        <w:jc w:val="left"/>
        <w:rPr>
          <w:rFonts w:ascii="宋体" w:hAnsi="宋体" w:cs="宋体"/>
          <w:b/>
          <w:color w:val="000000"/>
          <w:kern w:val="0"/>
          <w:szCs w:val="21"/>
        </w:rPr>
      </w:pPr>
    </w:p>
    <w:p w14:paraId="2E7D0D9D">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附件七、技术规格偏离表格式（如有）</w:t>
      </w:r>
    </w:p>
    <w:p w14:paraId="69B8BB87">
      <w:pPr>
        <w:widowControl/>
        <w:jc w:val="center"/>
        <w:rPr>
          <w:rFonts w:ascii="宋体" w:hAnsi="宋体" w:cs="宋体"/>
          <w:b/>
          <w:bCs/>
          <w:color w:val="000000"/>
          <w:kern w:val="0"/>
          <w:sz w:val="28"/>
          <w:szCs w:val="28"/>
        </w:rPr>
      </w:pPr>
    </w:p>
    <w:p w14:paraId="7195BD63">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技术规格偏离表</w:t>
      </w:r>
    </w:p>
    <w:p w14:paraId="431D66ED">
      <w:pPr>
        <w:widowControl/>
        <w:jc w:val="left"/>
        <w:rPr>
          <w:rFonts w:ascii="宋体" w:hAnsi="宋体" w:cs="宋体"/>
          <w:color w:val="000000"/>
          <w:kern w:val="0"/>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3E9B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828A7F0">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14:paraId="1B7A1746">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14:paraId="72B26922">
            <w:pPr>
              <w:widowControl/>
              <w:jc w:val="left"/>
            </w:pPr>
            <w:r>
              <w:rPr>
                <w:rFonts w:hint="eastAsia" w:ascii="宋体" w:hAnsi="宋体" w:cs="宋体"/>
                <w:color w:val="000000"/>
                <w:kern w:val="0"/>
                <w:szCs w:val="21"/>
              </w:rPr>
              <w:t>供应商响应技术条款描述</w:t>
            </w:r>
          </w:p>
          <w:p w14:paraId="266476E1">
            <w:pPr>
              <w:widowControl/>
              <w:jc w:val="left"/>
              <w:rPr>
                <w:rFonts w:ascii="宋体" w:hAnsi="宋体" w:cs="宋体"/>
                <w:color w:val="000000"/>
                <w:kern w:val="0"/>
                <w:szCs w:val="21"/>
              </w:rPr>
            </w:pPr>
          </w:p>
        </w:tc>
        <w:tc>
          <w:tcPr>
            <w:tcW w:w="1995" w:type="dxa"/>
          </w:tcPr>
          <w:p w14:paraId="2B84F0DF">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14:paraId="7BDF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823E307">
            <w:pPr>
              <w:widowControl/>
              <w:jc w:val="left"/>
              <w:rPr>
                <w:rFonts w:ascii="宋体" w:hAnsi="宋体" w:cs="宋体"/>
                <w:color w:val="000000"/>
                <w:kern w:val="0"/>
                <w:szCs w:val="21"/>
              </w:rPr>
            </w:pPr>
          </w:p>
        </w:tc>
        <w:tc>
          <w:tcPr>
            <w:tcW w:w="1420" w:type="dxa"/>
          </w:tcPr>
          <w:p w14:paraId="636C3712">
            <w:pPr>
              <w:widowControl/>
              <w:jc w:val="left"/>
              <w:rPr>
                <w:rFonts w:ascii="宋体" w:hAnsi="宋体" w:cs="宋体"/>
                <w:color w:val="000000"/>
                <w:kern w:val="0"/>
                <w:szCs w:val="21"/>
              </w:rPr>
            </w:pPr>
          </w:p>
        </w:tc>
        <w:tc>
          <w:tcPr>
            <w:tcW w:w="3597" w:type="dxa"/>
          </w:tcPr>
          <w:p w14:paraId="4AADB022">
            <w:pPr>
              <w:widowControl/>
              <w:jc w:val="left"/>
              <w:rPr>
                <w:rFonts w:ascii="宋体" w:hAnsi="宋体" w:cs="宋体"/>
                <w:color w:val="000000"/>
                <w:kern w:val="0"/>
                <w:szCs w:val="21"/>
              </w:rPr>
            </w:pPr>
          </w:p>
        </w:tc>
        <w:tc>
          <w:tcPr>
            <w:tcW w:w="1995" w:type="dxa"/>
          </w:tcPr>
          <w:p w14:paraId="431FC537">
            <w:pPr>
              <w:widowControl/>
              <w:jc w:val="left"/>
              <w:rPr>
                <w:rFonts w:ascii="宋体" w:hAnsi="宋体" w:cs="宋体"/>
                <w:color w:val="000000"/>
                <w:kern w:val="0"/>
                <w:szCs w:val="21"/>
              </w:rPr>
            </w:pPr>
          </w:p>
        </w:tc>
      </w:tr>
      <w:tr w14:paraId="134B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B6FE228">
            <w:pPr>
              <w:widowControl/>
              <w:jc w:val="left"/>
              <w:rPr>
                <w:rFonts w:ascii="宋体" w:hAnsi="宋体" w:cs="宋体"/>
                <w:color w:val="000000"/>
                <w:kern w:val="0"/>
                <w:szCs w:val="21"/>
              </w:rPr>
            </w:pPr>
          </w:p>
        </w:tc>
        <w:tc>
          <w:tcPr>
            <w:tcW w:w="1420" w:type="dxa"/>
          </w:tcPr>
          <w:p w14:paraId="60E9F00B">
            <w:pPr>
              <w:widowControl/>
              <w:jc w:val="left"/>
              <w:rPr>
                <w:rFonts w:ascii="宋体" w:hAnsi="宋体" w:cs="宋体"/>
                <w:color w:val="000000"/>
                <w:kern w:val="0"/>
                <w:szCs w:val="21"/>
              </w:rPr>
            </w:pPr>
          </w:p>
        </w:tc>
        <w:tc>
          <w:tcPr>
            <w:tcW w:w="3597" w:type="dxa"/>
          </w:tcPr>
          <w:p w14:paraId="0CDE22BE">
            <w:pPr>
              <w:widowControl/>
              <w:jc w:val="left"/>
              <w:rPr>
                <w:rFonts w:ascii="宋体" w:hAnsi="宋体" w:cs="宋体"/>
                <w:color w:val="000000"/>
                <w:kern w:val="0"/>
                <w:szCs w:val="21"/>
              </w:rPr>
            </w:pPr>
          </w:p>
        </w:tc>
        <w:tc>
          <w:tcPr>
            <w:tcW w:w="1995" w:type="dxa"/>
          </w:tcPr>
          <w:p w14:paraId="2FB2DB1F">
            <w:pPr>
              <w:widowControl/>
              <w:jc w:val="left"/>
              <w:rPr>
                <w:rFonts w:ascii="宋体" w:hAnsi="宋体" w:cs="宋体"/>
                <w:color w:val="000000"/>
                <w:kern w:val="0"/>
                <w:szCs w:val="21"/>
              </w:rPr>
            </w:pPr>
          </w:p>
        </w:tc>
      </w:tr>
      <w:tr w14:paraId="27B7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AEBBCB3">
            <w:pPr>
              <w:widowControl/>
              <w:jc w:val="left"/>
              <w:rPr>
                <w:rFonts w:ascii="宋体" w:hAnsi="宋体" w:cs="宋体"/>
                <w:color w:val="000000"/>
                <w:kern w:val="0"/>
                <w:szCs w:val="21"/>
              </w:rPr>
            </w:pPr>
          </w:p>
        </w:tc>
        <w:tc>
          <w:tcPr>
            <w:tcW w:w="1420" w:type="dxa"/>
          </w:tcPr>
          <w:p w14:paraId="24FF413E">
            <w:pPr>
              <w:widowControl/>
              <w:jc w:val="left"/>
              <w:rPr>
                <w:rFonts w:ascii="宋体" w:hAnsi="宋体" w:cs="宋体"/>
                <w:color w:val="000000"/>
                <w:kern w:val="0"/>
                <w:szCs w:val="21"/>
              </w:rPr>
            </w:pPr>
          </w:p>
        </w:tc>
        <w:tc>
          <w:tcPr>
            <w:tcW w:w="3597" w:type="dxa"/>
          </w:tcPr>
          <w:p w14:paraId="75D60698">
            <w:pPr>
              <w:widowControl/>
              <w:jc w:val="left"/>
              <w:rPr>
                <w:rFonts w:ascii="宋体" w:hAnsi="宋体" w:cs="宋体"/>
                <w:color w:val="000000"/>
                <w:kern w:val="0"/>
                <w:szCs w:val="21"/>
              </w:rPr>
            </w:pPr>
          </w:p>
        </w:tc>
        <w:tc>
          <w:tcPr>
            <w:tcW w:w="1995" w:type="dxa"/>
          </w:tcPr>
          <w:p w14:paraId="26F3D90B">
            <w:pPr>
              <w:widowControl/>
              <w:jc w:val="left"/>
              <w:rPr>
                <w:rFonts w:ascii="宋体" w:hAnsi="宋体" w:cs="宋体"/>
                <w:color w:val="000000"/>
                <w:kern w:val="0"/>
                <w:szCs w:val="21"/>
              </w:rPr>
            </w:pPr>
          </w:p>
        </w:tc>
      </w:tr>
      <w:tr w14:paraId="67C4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144CF87">
            <w:pPr>
              <w:widowControl/>
              <w:jc w:val="left"/>
              <w:rPr>
                <w:rFonts w:ascii="宋体" w:hAnsi="宋体" w:cs="宋体"/>
                <w:color w:val="000000"/>
                <w:kern w:val="0"/>
                <w:szCs w:val="21"/>
              </w:rPr>
            </w:pPr>
          </w:p>
        </w:tc>
        <w:tc>
          <w:tcPr>
            <w:tcW w:w="1420" w:type="dxa"/>
          </w:tcPr>
          <w:p w14:paraId="7EAC69A4">
            <w:pPr>
              <w:widowControl/>
              <w:jc w:val="left"/>
              <w:rPr>
                <w:rFonts w:ascii="宋体" w:hAnsi="宋体" w:cs="宋体"/>
                <w:color w:val="000000"/>
                <w:kern w:val="0"/>
                <w:szCs w:val="21"/>
              </w:rPr>
            </w:pPr>
          </w:p>
        </w:tc>
        <w:tc>
          <w:tcPr>
            <w:tcW w:w="3597" w:type="dxa"/>
          </w:tcPr>
          <w:p w14:paraId="131EA24F">
            <w:pPr>
              <w:widowControl/>
              <w:jc w:val="left"/>
              <w:rPr>
                <w:rFonts w:ascii="宋体" w:hAnsi="宋体" w:cs="宋体"/>
                <w:color w:val="000000"/>
                <w:kern w:val="0"/>
                <w:szCs w:val="21"/>
              </w:rPr>
            </w:pPr>
          </w:p>
        </w:tc>
        <w:tc>
          <w:tcPr>
            <w:tcW w:w="1995" w:type="dxa"/>
          </w:tcPr>
          <w:p w14:paraId="65173613">
            <w:pPr>
              <w:widowControl/>
              <w:jc w:val="left"/>
              <w:rPr>
                <w:rFonts w:ascii="宋体" w:hAnsi="宋体" w:cs="宋体"/>
                <w:color w:val="000000"/>
                <w:kern w:val="0"/>
                <w:szCs w:val="21"/>
              </w:rPr>
            </w:pPr>
          </w:p>
        </w:tc>
      </w:tr>
    </w:tbl>
    <w:p w14:paraId="764AAB8A">
      <w:pPr>
        <w:widowControl/>
        <w:jc w:val="left"/>
      </w:pPr>
    </w:p>
    <w:p w14:paraId="2CD32C3B">
      <w:pPr>
        <w:widowControl/>
        <w:jc w:val="left"/>
      </w:pPr>
      <w:r>
        <w:rPr>
          <w:rFonts w:hint="eastAsia" w:ascii="宋体" w:hAnsi="宋体" w:cs="宋体"/>
          <w:color w:val="000000"/>
          <w:kern w:val="0"/>
          <w:szCs w:val="21"/>
        </w:rPr>
        <w:t>说明：</w:t>
      </w:r>
    </w:p>
    <w:p w14:paraId="6A154022">
      <w:pPr>
        <w:widowControl/>
        <w:jc w:val="left"/>
        <w:rPr>
          <w:rFonts w:ascii="宋体" w:hAnsi="宋体" w:cs="宋体"/>
          <w:color w:val="000000"/>
          <w:kern w:val="0"/>
          <w:szCs w:val="21"/>
        </w:rPr>
      </w:pPr>
      <w:r>
        <w:rPr>
          <w:rFonts w:hint="eastAsia" w:ascii="宋体" w:hAnsi="宋体" w:cs="宋体"/>
          <w:color w:val="000000"/>
          <w:kern w:val="0"/>
          <w:szCs w:val="21"/>
        </w:rPr>
        <w:t>1、供应商应逐一说明技术参数和偏离情况，如直接复制磋商文件技术要求的按照无效投标处理；</w:t>
      </w:r>
    </w:p>
    <w:p w14:paraId="6F6338D2">
      <w:pPr>
        <w:widowControl/>
        <w:jc w:val="left"/>
        <w:rPr>
          <w:rFonts w:ascii="宋体" w:hAnsi="宋体" w:cs="宋体"/>
          <w:color w:val="000000"/>
          <w:kern w:val="0"/>
          <w:szCs w:val="21"/>
        </w:rPr>
      </w:pPr>
      <w:r>
        <w:rPr>
          <w:rFonts w:hint="eastAsia" w:ascii="宋体" w:hAnsi="宋体" w:cs="宋体"/>
          <w:color w:val="000000"/>
          <w:kern w:val="0"/>
          <w:szCs w:val="21"/>
        </w:rPr>
        <w:t>2、如果行数不够，请自行增加。</w:t>
      </w:r>
    </w:p>
    <w:p w14:paraId="7441DB1D">
      <w:pPr>
        <w:widowControl/>
        <w:jc w:val="right"/>
        <w:rPr>
          <w:rFonts w:ascii="宋体" w:hAnsi="宋体" w:cs="宋体"/>
          <w:color w:val="000000"/>
          <w:kern w:val="0"/>
          <w:szCs w:val="21"/>
        </w:rPr>
      </w:pPr>
      <w:r>
        <w:rPr>
          <w:rFonts w:hint="eastAsia" w:ascii="宋体" w:hAnsi="宋体" w:cs="宋体"/>
          <w:color w:val="000000"/>
          <w:kern w:val="0"/>
          <w:szCs w:val="21"/>
        </w:rPr>
        <w:t>供应商名称：（盖章）</w:t>
      </w:r>
    </w:p>
    <w:p w14:paraId="39DEB54A">
      <w:pPr>
        <w:widowControl/>
        <w:jc w:val="left"/>
        <w:rPr>
          <w:rFonts w:ascii="宋体" w:hAnsi="宋体" w:cs="宋体"/>
          <w:b/>
          <w:color w:val="000000"/>
          <w:kern w:val="0"/>
          <w:szCs w:val="21"/>
        </w:rPr>
      </w:pPr>
    </w:p>
    <w:p w14:paraId="2B7E55DC">
      <w:pPr>
        <w:widowControl/>
        <w:jc w:val="left"/>
        <w:rPr>
          <w:rFonts w:ascii="宋体" w:hAnsi="宋体" w:cs="宋体"/>
          <w:b/>
          <w:color w:val="000000"/>
          <w:kern w:val="0"/>
          <w:szCs w:val="21"/>
        </w:rPr>
      </w:pPr>
    </w:p>
    <w:p w14:paraId="5022082A">
      <w:pPr>
        <w:widowControl/>
        <w:jc w:val="left"/>
        <w:rPr>
          <w:rFonts w:ascii="宋体" w:hAnsi="宋体" w:cs="宋体"/>
          <w:b/>
          <w:color w:val="000000"/>
          <w:kern w:val="0"/>
          <w:szCs w:val="21"/>
        </w:rPr>
      </w:pPr>
    </w:p>
    <w:p w14:paraId="1384347E">
      <w:pPr>
        <w:widowControl/>
        <w:jc w:val="left"/>
        <w:rPr>
          <w:rFonts w:ascii="宋体" w:hAnsi="宋体" w:cs="宋体"/>
          <w:b/>
          <w:color w:val="000000"/>
          <w:kern w:val="0"/>
          <w:szCs w:val="21"/>
        </w:rPr>
      </w:pPr>
    </w:p>
    <w:p w14:paraId="3E31149E">
      <w:pPr>
        <w:widowControl/>
        <w:jc w:val="left"/>
        <w:rPr>
          <w:rFonts w:ascii="宋体" w:hAnsi="宋体" w:cs="宋体"/>
          <w:b/>
          <w:color w:val="000000"/>
          <w:kern w:val="0"/>
          <w:szCs w:val="21"/>
        </w:rPr>
      </w:pPr>
    </w:p>
    <w:p w14:paraId="14DF0088">
      <w:pPr>
        <w:widowControl/>
        <w:jc w:val="left"/>
        <w:rPr>
          <w:rFonts w:ascii="宋体" w:hAnsi="宋体" w:cs="宋体"/>
          <w:b/>
          <w:color w:val="000000"/>
          <w:kern w:val="0"/>
          <w:szCs w:val="21"/>
        </w:rPr>
      </w:pPr>
    </w:p>
    <w:p w14:paraId="06346ECD">
      <w:pPr>
        <w:widowControl/>
        <w:jc w:val="left"/>
        <w:rPr>
          <w:rFonts w:ascii="宋体" w:hAnsi="宋体" w:cs="宋体"/>
          <w:b/>
          <w:color w:val="000000"/>
          <w:kern w:val="0"/>
          <w:szCs w:val="21"/>
        </w:rPr>
      </w:pPr>
    </w:p>
    <w:p w14:paraId="5EC47436">
      <w:pPr>
        <w:widowControl/>
        <w:jc w:val="left"/>
        <w:rPr>
          <w:rFonts w:ascii="宋体" w:hAnsi="宋体" w:cs="宋体"/>
          <w:b/>
          <w:bCs/>
          <w:color w:val="000000"/>
          <w:kern w:val="0"/>
          <w:sz w:val="28"/>
          <w:szCs w:val="28"/>
        </w:rPr>
      </w:pPr>
    </w:p>
    <w:p w14:paraId="6456843E">
      <w:pPr>
        <w:widowControl/>
        <w:jc w:val="left"/>
        <w:rPr>
          <w:rFonts w:ascii="宋体" w:hAnsi="宋体" w:cs="宋体"/>
          <w:b/>
          <w:bCs/>
          <w:color w:val="000000"/>
          <w:kern w:val="0"/>
          <w:sz w:val="28"/>
          <w:szCs w:val="28"/>
        </w:rPr>
      </w:pPr>
    </w:p>
    <w:p w14:paraId="73F0A3FE">
      <w:pPr>
        <w:widowControl/>
        <w:jc w:val="left"/>
        <w:rPr>
          <w:rFonts w:ascii="宋体" w:hAnsi="宋体" w:cs="宋体"/>
          <w:b/>
          <w:bCs/>
          <w:color w:val="000000"/>
          <w:kern w:val="0"/>
          <w:sz w:val="28"/>
          <w:szCs w:val="28"/>
        </w:rPr>
      </w:pPr>
    </w:p>
    <w:p w14:paraId="483F5FA0">
      <w:pPr>
        <w:widowControl/>
        <w:jc w:val="left"/>
        <w:rPr>
          <w:rFonts w:ascii="宋体" w:hAnsi="宋体" w:cs="宋体"/>
          <w:b/>
          <w:bCs/>
          <w:color w:val="000000"/>
          <w:kern w:val="0"/>
          <w:sz w:val="28"/>
          <w:szCs w:val="28"/>
        </w:rPr>
      </w:pPr>
    </w:p>
    <w:p w14:paraId="109696CA">
      <w:pPr>
        <w:widowControl/>
        <w:jc w:val="left"/>
        <w:rPr>
          <w:rFonts w:ascii="宋体" w:hAnsi="宋体" w:cs="宋体"/>
          <w:b/>
          <w:bCs/>
          <w:color w:val="000000"/>
          <w:kern w:val="0"/>
          <w:sz w:val="28"/>
          <w:szCs w:val="28"/>
        </w:rPr>
      </w:pPr>
    </w:p>
    <w:p w14:paraId="0E78A39D">
      <w:pPr>
        <w:widowControl/>
        <w:jc w:val="left"/>
        <w:rPr>
          <w:rFonts w:ascii="宋体" w:hAnsi="宋体" w:cs="宋体"/>
          <w:b/>
          <w:bCs/>
          <w:color w:val="000000"/>
          <w:kern w:val="0"/>
          <w:sz w:val="28"/>
          <w:szCs w:val="28"/>
        </w:rPr>
      </w:pPr>
    </w:p>
    <w:p w14:paraId="64F19B75">
      <w:pPr>
        <w:widowControl/>
        <w:jc w:val="left"/>
        <w:rPr>
          <w:rFonts w:ascii="宋体" w:hAnsi="宋体" w:cs="宋体"/>
          <w:b/>
          <w:bCs/>
          <w:color w:val="000000"/>
          <w:kern w:val="0"/>
          <w:sz w:val="28"/>
          <w:szCs w:val="28"/>
        </w:rPr>
      </w:pPr>
    </w:p>
    <w:p w14:paraId="1C5DA26D">
      <w:pPr>
        <w:widowControl/>
        <w:jc w:val="left"/>
        <w:rPr>
          <w:rFonts w:ascii="宋体" w:hAnsi="宋体" w:cs="宋体"/>
          <w:b/>
          <w:bCs/>
          <w:color w:val="000000"/>
          <w:kern w:val="0"/>
          <w:sz w:val="28"/>
          <w:szCs w:val="28"/>
        </w:rPr>
      </w:pPr>
    </w:p>
    <w:p w14:paraId="2F757162">
      <w:pPr>
        <w:widowControl/>
        <w:jc w:val="left"/>
        <w:rPr>
          <w:rFonts w:ascii="宋体" w:hAnsi="宋体" w:cs="宋体"/>
          <w:b/>
          <w:bCs/>
          <w:color w:val="000000"/>
          <w:kern w:val="0"/>
          <w:sz w:val="28"/>
          <w:szCs w:val="28"/>
        </w:rPr>
      </w:pPr>
    </w:p>
    <w:p w14:paraId="74A4050C">
      <w:pPr>
        <w:widowControl/>
        <w:jc w:val="left"/>
        <w:rPr>
          <w:rFonts w:ascii="宋体" w:hAnsi="宋体" w:cs="宋体"/>
          <w:b/>
          <w:bCs/>
          <w:color w:val="000000"/>
          <w:kern w:val="0"/>
          <w:sz w:val="28"/>
          <w:szCs w:val="28"/>
        </w:rPr>
      </w:pPr>
    </w:p>
    <w:p w14:paraId="5D21A5E1">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附件八、商务条款偏离表格式 </w:t>
      </w:r>
    </w:p>
    <w:p w14:paraId="37265DB4">
      <w:pPr>
        <w:widowControl/>
        <w:jc w:val="left"/>
      </w:pPr>
    </w:p>
    <w:p w14:paraId="083C51A3">
      <w:pPr>
        <w:widowControl/>
        <w:jc w:val="left"/>
        <w:rPr>
          <w:rFonts w:ascii="宋体" w:hAnsi="宋体" w:cs="宋体"/>
          <w:b/>
          <w:color w:val="000000"/>
          <w:kern w:val="0"/>
          <w:szCs w:val="21"/>
        </w:rPr>
      </w:pPr>
    </w:p>
    <w:p w14:paraId="72B743F8">
      <w:pPr>
        <w:widowControl/>
        <w:jc w:val="left"/>
        <w:rPr>
          <w:rFonts w:ascii="宋体" w:hAnsi="宋体" w:cs="宋体"/>
          <w:b/>
          <w:color w:val="000000"/>
          <w:kern w:val="0"/>
          <w:szCs w:val="21"/>
        </w:rPr>
      </w:pPr>
    </w:p>
    <w:p w14:paraId="4B37517C">
      <w:pPr>
        <w:pStyle w:val="16"/>
        <w:ind w:firstLine="422"/>
        <w:rPr>
          <w:rFonts w:ascii="宋体" w:hAnsi="宋体" w:cs="宋体"/>
          <w:b/>
          <w:color w:val="000000"/>
          <w:kern w:val="0"/>
          <w:szCs w:val="21"/>
          <w:lang w:val="en-US"/>
        </w:rPr>
      </w:pPr>
    </w:p>
    <w:p w14:paraId="0256549A">
      <w:pPr>
        <w:widowControl/>
        <w:jc w:val="center"/>
        <w:rPr>
          <w:rFonts w:ascii="宋体" w:hAnsi="宋体" w:cs="宋体"/>
          <w:b/>
          <w:bCs/>
          <w:color w:val="000000"/>
          <w:kern w:val="0"/>
          <w:sz w:val="28"/>
          <w:szCs w:val="28"/>
        </w:rPr>
      </w:pPr>
    </w:p>
    <w:p w14:paraId="075A0454">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14:paraId="7D695FD6">
      <w:pPr>
        <w:widowControl/>
        <w:jc w:val="left"/>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59B4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D703E33">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14:paraId="4DFED65A">
            <w:pPr>
              <w:widowControl/>
              <w:jc w:val="left"/>
              <w:rPr>
                <w:rFonts w:ascii="宋体" w:hAnsi="宋体" w:cs="宋体"/>
                <w:color w:val="000000"/>
                <w:kern w:val="0"/>
                <w:szCs w:val="21"/>
              </w:rPr>
            </w:pPr>
            <w:r>
              <w:rPr>
                <w:rFonts w:hint="eastAsia" w:ascii="宋体" w:hAnsi="宋体" w:cs="宋体"/>
                <w:color w:val="000000"/>
                <w:kern w:val="0"/>
                <w:szCs w:val="21"/>
              </w:rPr>
              <w:t>商务要求</w:t>
            </w:r>
          </w:p>
        </w:tc>
        <w:tc>
          <w:tcPr>
            <w:tcW w:w="3597" w:type="dxa"/>
          </w:tcPr>
          <w:p w14:paraId="7768C9C3">
            <w:pPr>
              <w:widowControl/>
              <w:jc w:val="left"/>
            </w:pPr>
            <w:r>
              <w:rPr>
                <w:rFonts w:hint="eastAsia" w:ascii="宋体" w:hAnsi="宋体" w:cs="宋体"/>
                <w:color w:val="000000"/>
                <w:kern w:val="0"/>
                <w:szCs w:val="21"/>
              </w:rPr>
              <w:t>供应商响应技术条款描述</w:t>
            </w:r>
          </w:p>
          <w:p w14:paraId="1006C373">
            <w:pPr>
              <w:widowControl/>
              <w:jc w:val="left"/>
              <w:rPr>
                <w:rFonts w:ascii="宋体" w:hAnsi="宋体" w:cs="宋体"/>
                <w:color w:val="000000"/>
                <w:kern w:val="0"/>
                <w:szCs w:val="21"/>
              </w:rPr>
            </w:pPr>
          </w:p>
        </w:tc>
        <w:tc>
          <w:tcPr>
            <w:tcW w:w="1995" w:type="dxa"/>
          </w:tcPr>
          <w:p w14:paraId="5C997E03">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14:paraId="1239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DC1764A">
            <w:pPr>
              <w:widowControl/>
              <w:jc w:val="left"/>
              <w:rPr>
                <w:rFonts w:ascii="宋体" w:hAnsi="宋体" w:cs="宋体"/>
                <w:color w:val="000000"/>
                <w:kern w:val="0"/>
                <w:szCs w:val="21"/>
              </w:rPr>
            </w:pPr>
          </w:p>
        </w:tc>
        <w:tc>
          <w:tcPr>
            <w:tcW w:w="1420" w:type="dxa"/>
          </w:tcPr>
          <w:p w14:paraId="55DDDACA">
            <w:pPr>
              <w:widowControl/>
              <w:jc w:val="left"/>
              <w:rPr>
                <w:rFonts w:ascii="宋体" w:hAnsi="宋体" w:cs="宋体"/>
                <w:color w:val="000000"/>
                <w:kern w:val="0"/>
                <w:szCs w:val="21"/>
              </w:rPr>
            </w:pPr>
          </w:p>
        </w:tc>
        <w:tc>
          <w:tcPr>
            <w:tcW w:w="3597" w:type="dxa"/>
          </w:tcPr>
          <w:p w14:paraId="0C1C6E77">
            <w:pPr>
              <w:widowControl/>
              <w:jc w:val="left"/>
              <w:rPr>
                <w:rFonts w:ascii="宋体" w:hAnsi="宋体" w:cs="宋体"/>
                <w:color w:val="000000"/>
                <w:kern w:val="0"/>
                <w:szCs w:val="21"/>
              </w:rPr>
            </w:pPr>
          </w:p>
        </w:tc>
        <w:tc>
          <w:tcPr>
            <w:tcW w:w="1995" w:type="dxa"/>
          </w:tcPr>
          <w:p w14:paraId="55584A83">
            <w:pPr>
              <w:widowControl/>
              <w:jc w:val="left"/>
              <w:rPr>
                <w:rFonts w:ascii="宋体" w:hAnsi="宋体" w:cs="宋体"/>
                <w:color w:val="000000"/>
                <w:kern w:val="0"/>
                <w:szCs w:val="21"/>
              </w:rPr>
            </w:pPr>
          </w:p>
        </w:tc>
      </w:tr>
      <w:tr w14:paraId="194A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4132340">
            <w:pPr>
              <w:widowControl/>
              <w:jc w:val="left"/>
              <w:rPr>
                <w:rFonts w:ascii="宋体" w:hAnsi="宋体" w:cs="宋体"/>
                <w:color w:val="000000"/>
                <w:kern w:val="0"/>
                <w:szCs w:val="21"/>
              </w:rPr>
            </w:pPr>
          </w:p>
        </w:tc>
        <w:tc>
          <w:tcPr>
            <w:tcW w:w="1420" w:type="dxa"/>
          </w:tcPr>
          <w:p w14:paraId="0AD222A4">
            <w:pPr>
              <w:widowControl/>
              <w:jc w:val="left"/>
              <w:rPr>
                <w:rFonts w:ascii="宋体" w:hAnsi="宋体" w:cs="宋体"/>
                <w:color w:val="000000"/>
                <w:kern w:val="0"/>
                <w:szCs w:val="21"/>
              </w:rPr>
            </w:pPr>
          </w:p>
        </w:tc>
        <w:tc>
          <w:tcPr>
            <w:tcW w:w="3597" w:type="dxa"/>
          </w:tcPr>
          <w:p w14:paraId="73B61FA3">
            <w:pPr>
              <w:widowControl/>
              <w:jc w:val="left"/>
              <w:rPr>
                <w:rFonts w:ascii="宋体" w:hAnsi="宋体" w:cs="宋体"/>
                <w:color w:val="000000"/>
                <w:kern w:val="0"/>
                <w:szCs w:val="21"/>
              </w:rPr>
            </w:pPr>
          </w:p>
        </w:tc>
        <w:tc>
          <w:tcPr>
            <w:tcW w:w="1995" w:type="dxa"/>
          </w:tcPr>
          <w:p w14:paraId="04B0338C">
            <w:pPr>
              <w:widowControl/>
              <w:jc w:val="left"/>
              <w:rPr>
                <w:rFonts w:ascii="宋体" w:hAnsi="宋体" w:cs="宋体"/>
                <w:color w:val="000000"/>
                <w:kern w:val="0"/>
                <w:szCs w:val="21"/>
              </w:rPr>
            </w:pPr>
          </w:p>
        </w:tc>
      </w:tr>
      <w:tr w14:paraId="167D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1099869">
            <w:pPr>
              <w:widowControl/>
              <w:jc w:val="left"/>
              <w:rPr>
                <w:rFonts w:ascii="宋体" w:hAnsi="宋体" w:cs="宋体"/>
                <w:color w:val="000000"/>
                <w:kern w:val="0"/>
                <w:szCs w:val="21"/>
              </w:rPr>
            </w:pPr>
          </w:p>
        </w:tc>
        <w:tc>
          <w:tcPr>
            <w:tcW w:w="1420" w:type="dxa"/>
          </w:tcPr>
          <w:p w14:paraId="177D8771">
            <w:pPr>
              <w:widowControl/>
              <w:jc w:val="left"/>
              <w:rPr>
                <w:rFonts w:ascii="宋体" w:hAnsi="宋体" w:cs="宋体"/>
                <w:color w:val="000000"/>
                <w:kern w:val="0"/>
                <w:szCs w:val="21"/>
              </w:rPr>
            </w:pPr>
          </w:p>
        </w:tc>
        <w:tc>
          <w:tcPr>
            <w:tcW w:w="3597" w:type="dxa"/>
          </w:tcPr>
          <w:p w14:paraId="11CF9181">
            <w:pPr>
              <w:widowControl/>
              <w:jc w:val="left"/>
              <w:rPr>
                <w:rFonts w:ascii="宋体" w:hAnsi="宋体" w:cs="宋体"/>
                <w:color w:val="000000"/>
                <w:kern w:val="0"/>
                <w:szCs w:val="21"/>
              </w:rPr>
            </w:pPr>
          </w:p>
        </w:tc>
        <w:tc>
          <w:tcPr>
            <w:tcW w:w="1995" w:type="dxa"/>
          </w:tcPr>
          <w:p w14:paraId="2C4D7A5B">
            <w:pPr>
              <w:widowControl/>
              <w:jc w:val="left"/>
              <w:rPr>
                <w:rFonts w:ascii="宋体" w:hAnsi="宋体" w:cs="宋体"/>
                <w:color w:val="000000"/>
                <w:kern w:val="0"/>
                <w:szCs w:val="21"/>
              </w:rPr>
            </w:pPr>
          </w:p>
        </w:tc>
      </w:tr>
      <w:tr w14:paraId="6FEF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71CA07C">
            <w:pPr>
              <w:widowControl/>
              <w:jc w:val="left"/>
              <w:rPr>
                <w:rFonts w:ascii="宋体" w:hAnsi="宋体" w:cs="宋体"/>
                <w:color w:val="000000"/>
                <w:kern w:val="0"/>
                <w:szCs w:val="21"/>
              </w:rPr>
            </w:pPr>
          </w:p>
        </w:tc>
        <w:tc>
          <w:tcPr>
            <w:tcW w:w="1420" w:type="dxa"/>
          </w:tcPr>
          <w:p w14:paraId="12AB3FB3">
            <w:pPr>
              <w:widowControl/>
              <w:jc w:val="left"/>
              <w:rPr>
                <w:rFonts w:ascii="宋体" w:hAnsi="宋体" w:cs="宋体"/>
                <w:color w:val="000000"/>
                <w:kern w:val="0"/>
                <w:szCs w:val="21"/>
              </w:rPr>
            </w:pPr>
          </w:p>
        </w:tc>
        <w:tc>
          <w:tcPr>
            <w:tcW w:w="3597" w:type="dxa"/>
          </w:tcPr>
          <w:p w14:paraId="5E9F3B94">
            <w:pPr>
              <w:widowControl/>
              <w:jc w:val="left"/>
              <w:rPr>
                <w:rFonts w:ascii="宋体" w:hAnsi="宋体" w:cs="宋体"/>
                <w:color w:val="000000"/>
                <w:kern w:val="0"/>
                <w:szCs w:val="21"/>
              </w:rPr>
            </w:pPr>
          </w:p>
        </w:tc>
        <w:tc>
          <w:tcPr>
            <w:tcW w:w="1995" w:type="dxa"/>
          </w:tcPr>
          <w:p w14:paraId="78CDAB70">
            <w:pPr>
              <w:widowControl/>
              <w:jc w:val="left"/>
              <w:rPr>
                <w:rFonts w:ascii="宋体" w:hAnsi="宋体" w:cs="宋体"/>
                <w:color w:val="000000"/>
                <w:kern w:val="0"/>
                <w:szCs w:val="21"/>
              </w:rPr>
            </w:pPr>
          </w:p>
        </w:tc>
      </w:tr>
    </w:tbl>
    <w:p w14:paraId="37210341">
      <w:pPr>
        <w:widowControl/>
        <w:jc w:val="left"/>
      </w:pPr>
    </w:p>
    <w:p w14:paraId="049D1DD1">
      <w:pPr>
        <w:widowControl/>
        <w:jc w:val="left"/>
      </w:pPr>
      <w:r>
        <w:rPr>
          <w:rFonts w:hint="eastAsia" w:ascii="宋体" w:hAnsi="宋体" w:cs="宋体"/>
          <w:color w:val="000000"/>
          <w:kern w:val="0"/>
          <w:szCs w:val="21"/>
        </w:rPr>
        <w:t xml:space="preserve">说明：如果行数不够，请自行增加。 </w:t>
      </w:r>
    </w:p>
    <w:p w14:paraId="4C119B61">
      <w:pPr>
        <w:widowControl/>
        <w:ind w:firstLine="5670" w:firstLineChars="2700"/>
        <w:jc w:val="left"/>
      </w:pPr>
      <w:r>
        <w:rPr>
          <w:rFonts w:hint="eastAsia" w:ascii="宋体" w:hAnsi="宋体" w:cs="宋体"/>
          <w:color w:val="000000"/>
          <w:kern w:val="0"/>
          <w:szCs w:val="21"/>
        </w:rPr>
        <w:t>供应商名称： （盖章）</w:t>
      </w:r>
    </w:p>
    <w:p w14:paraId="0F8CD899">
      <w:pPr>
        <w:widowControl/>
        <w:jc w:val="left"/>
        <w:rPr>
          <w:rFonts w:ascii="宋体" w:hAnsi="宋体" w:cs="宋体"/>
          <w:b/>
          <w:bCs/>
          <w:color w:val="000000"/>
          <w:kern w:val="0"/>
          <w:sz w:val="28"/>
          <w:szCs w:val="28"/>
        </w:rPr>
      </w:pPr>
    </w:p>
    <w:p w14:paraId="2CE03B52">
      <w:pPr>
        <w:widowControl/>
        <w:jc w:val="left"/>
        <w:rPr>
          <w:rFonts w:ascii="宋体" w:hAnsi="宋体" w:cs="宋体"/>
          <w:b/>
          <w:bCs/>
          <w:color w:val="000000"/>
          <w:kern w:val="0"/>
          <w:sz w:val="28"/>
          <w:szCs w:val="28"/>
        </w:rPr>
      </w:pPr>
    </w:p>
    <w:p w14:paraId="7F9FE922">
      <w:pPr>
        <w:widowControl/>
        <w:jc w:val="left"/>
        <w:rPr>
          <w:rFonts w:ascii="宋体" w:hAnsi="宋体" w:cs="宋体"/>
          <w:b/>
          <w:bCs/>
          <w:color w:val="000000"/>
          <w:kern w:val="0"/>
          <w:sz w:val="28"/>
          <w:szCs w:val="28"/>
        </w:rPr>
      </w:pPr>
    </w:p>
    <w:p w14:paraId="0C8AB617">
      <w:pPr>
        <w:widowControl/>
        <w:jc w:val="left"/>
        <w:rPr>
          <w:rFonts w:ascii="宋体" w:hAnsi="宋体" w:cs="宋体"/>
          <w:b/>
          <w:bCs/>
          <w:color w:val="000000"/>
          <w:kern w:val="0"/>
          <w:sz w:val="28"/>
          <w:szCs w:val="28"/>
        </w:rPr>
      </w:pPr>
    </w:p>
    <w:p w14:paraId="0EABC396">
      <w:pPr>
        <w:widowControl/>
        <w:jc w:val="left"/>
        <w:rPr>
          <w:rFonts w:ascii="宋体" w:hAnsi="宋体" w:cs="宋体"/>
          <w:b/>
          <w:bCs/>
          <w:color w:val="000000"/>
          <w:kern w:val="0"/>
          <w:sz w:val="28"/>
          <w:szCs w:val="28"/>
        </w:rPr>
      </w:pPr>
    </w:p>
    <w:p w14:paraId="7A4DE05E">
      <w:pPr>
        <w:widowControl/>
        <w:jc w:val="left"/>
        <w:rPr>
          <w:rFonts w:ascii="宋体" w:hAnsi="宋体" w:cs="宋体"/>
          <w:b/>
          <w:bCs/>
          <w:color w:val="000000"/>
          <w:kern w:val="0"/>
          <w:sz w:val="28"/>
          <w:szCs w:val="28"/>
        </w:rPr>
      </w:pPr>
    </w:p>
    <w:p w14:paraId="49816355">
      <w:pPr>
        <w:widowControl/>
        <w:jc w:val="left"/>
        <w:rPr>
          <w:rFonts w:ascii="宋体" w:hAnsi="宋体" w:cs="宋体"/>
          <w:b/>
          <w:bCs/>
          <w:color w:val="000000"/>
          <w:kern w:val="0"/>
          <w:sz w:val="28"/>
          <w:szCs w:val="28"/>
        </w:rPr>
      </w:pPr>
    </w:p>
    <w:p w14:paraId="3E8A89AE">
      <w:pPr>
        <w:widowControl/>
        <w:jc w:val="left"/>
        <w:rPr>
          <w:rFonts w:ascii="宋体" w:hAnsi="宋体" w:cs="宋体"/>
          <w:b/>
          <w:bCs/>
          <w:color w:val="000000"/>
          <w:kern w:val="0"/>
          <w:sz w:val="28"/>
          <w:szCs w:val="28"/>
        </w:rPr>
      </w:pPr>
    </w:p>
    <w:p w14:paraId="5DFD6133">
      <w:pPr>
        <w:widowControl/>
        <w:jc w:val="left"/>
        <w:rPr>
          <w:rFonts w:ascii="宋体" w:hAnsi="宋体" w:cs="宋体"/>
          <w:b/>
          <w:bCs/>
          <w:color w:val="000000"/>
          <w:kern w:val="0"/>
          <w:sz w:val="28"/>
          <w:szCs w:val="28"/>
        </w:rPr>
      </w:pPr>
    </w:p>
    <w:p w14:paraId="17E019A3">
      <w:pPr>
        <w:pStyle w:val="10"/>
        <w:rPr>
          <w:rFonts w:ascii="宋体" w:hAnsi="宋体" w:cs="宋体"/>
          <w:bCs/>
          <w:color w:val="000000"/>
          <w:kern w:val="0"/>
          <w:sz w:val="28"/>
          <w:szCs w:val="28"/>
        </w:rPr>
      </w:pPr>
    </w:p>
    <w:p w14:paraId="33F3741A"/>
    <w:p w14:paraId="4577A370">
      <w:pPr>
        <w:widowControl/>
        <w:jc w:val="left"/>
        <w:rPr>
          <w:rFonts w:ascii="宋体" w:hAnsi="宋体" w:cs="宋体"/>
          <w:b/>
          <w:bCs/>
          <w:color w:val="000000"/>
          <w:kern w:val="0"/>
          <w:sz w:val="28"/>
          <w:szCs w:val="28"/>
        </w:rPr>
      </w:pPr>
    </w:p>
    <w:p w14:paraId="424EF78C">
      <w:pPr>
        <w:widowControl/>
        <w:jc w:val="left"/>
      </w:pPr>
      <w:r>
        <w:rPr>
          <w:rFonts w:hint="eastAsia" w:ascii="宋体" w:hAnsi="宋体" w:cs="宋体"/>
          <w:b/>
          <w:bCs/>
          <w:color w:val="000000"/>
          <w:kern w:val="0"/>
          <w:sz w:val="28"/>
          <w:szCs w:val="28"/>
        </w:rPr>
        <w:t>附件九、项目实施方案（自拟）</w:t>
      </w:r>
    </w:p>
    <w:p w14:paraId="6FFDDF9A">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供应商应针对本项目采购需求特点，自行编制包含但不限于以下内容的项目实施方案：</w:t>
      </w:r>
    </w:p>
    <w:p w14:paraId="7944913E">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项目实施的总体方案、技术服务实施方案、质量保障方案、进度计划安排、项目验收方案、采购需求章节中要求的具体实施方案、服务承诺及供应商认为需要提供的其它方案。</w:t>
      </w:r>
    </w:p>
    <w:p w14:paraId="0E62D716">
      <w:pPr>
        <w:widowControl/>
        <w:spacing w:line="360" w:lineRule="auto"/>
        <w:ind w:firstLine="420" w:firstLineChars="200"/>
        <w:jc w:val="left"/>
        <w:rPr>
          <w:rFonts w:ascii="宋体" w:hAnsi="宋体" w:cs="宋体"/>
          <w:color w:val="000000"/>
          <w:kern w:val="0"/>
          <w:szCs w:val="21"/>
        </w:rPr>
      </w:pPr>
    </w:p>
    <w:p w14:paraId="389B1ACB">
      <w:pPr>
        <w:widowControl/>
        <w:spacing w:line="360" w:lineRule="auto"/>
        <w:ind w:firstLine="420" w:firstLineChars="200"/>
        <w:jc w:val="left"/>
        <w:rPr>
          <w:rFonts w:ascii="宋体" w:hAnsi="宋体" w:cs="宋体"/>
          <w:color w:val="000000"/>
          <w:kern w:val="0"/>
          <w:szCs w:val="21"/>
        </w:rPr>
      </w:pPr>
    </w:p>
    <w:p w14:paraId="5529C416">
      <w:pPr>
        <w:widowControl/>
        <w:spacing w:line="360" w:lineRule="auto"/>
        <w:ind w:firstLine="420" w:firstLineChars="200"/>
        <w:jc w:val="left"/>
        <w:rPr>
          <w:rFonts w:ascii="宋体" w:hAnsi="宋体" w:cs="宋体"/>
          <w:color w:val="000000"/>
          <w:kern w:val="0"/>
          <w:szCs w:val="21"/>
        </w:rPr>
      </w:pPr>
    </w:p>
    <w:p w14:paraId="727FA93C">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供应商名称：（盖章）</w:t>
      </w:r>
    </w:p>
    <w:p w14:paraId="3F429DF2">
      <w:pPr>
        <w:pStyle w:val="16"/>
        <w:ind w:firstLine="420"/>
        <w:rPr>
          <w:rFonts w:ascii="宋体" w:hAnsi="宋体" w:cs="宋体"/>
          <w:color w:val="000000"/>
          <w:kern w:val="0"/>
          <w:szCs w:val="21"/>
          <w:lang w:val="en-US"/>
        </w:rPr>
      </w:pPr>
    </w:p>
    <w:p w14:paraId="1CF60ACB">
      <w:pPr>
        <w:pStyle w:val="16"/>
        <w:ind w:firstLine="420"/>
        <w:rPr>
          <w:rFonts w:ascii="宋体" w:hAnsi="宋体" w:cs="宋体"/>
          <w:color w:val="000000"/>
          <w:kern w:val="0"/>
          <w:szCs w:val="21"/>
          <w:lang w:val="en-US"/>
        </w:rPr>
      </w:pPr>
    </w:p>
    <w:p w14:paraId="7B71632A">
      <w:pPr>
        <w:pStyle w:val="16"/>
        <w:ind w:firstLine="420"/>
        <w:rPr>
          <w:rFonts w:ascii="宋体" w:hAnsi="宋体" w:cs="宋体"/>
          <w:color w:val="000000"/>
          <w:kern w:val="0"/>
          <w:szCs w:val="21"/>
          <w:lang w:val="en-US"/>
        </w:rPr>
      </w:pPr>
    </w:p>
    <w:p w14:paraId="788C927B">
      <w:pPr>
        <w:pStyle w:val="16"/>
        <w:ind w:firstLine="420"/>
        <w:rPr>
          <w:rFonts w:ascii="宋体" w:hAnsi="宋体" w:cs="宋体"/>
          <w:color w:val="000000"/>
          <w:kern w:val="0"/>
          <w:szCs w:val="21"/>
          <w:lang w:val="en-US"/>
        </w:rPr>
      </w:pPr>
    </w:p>
    <w:p w14:paraId="5FEB882F">
      <w:pPr>
        <w:pStyle w:val="16"/>
        <w:ind w:firstLine="420"/>
        <w:rPr>
          <w:rFonts w:ascii="宋体" w:hAnsi="宋体" w:cs="宋体"/>
          <w:color w:val="000000"/>
          <w:kern w:val="0"/>
          <w:szCs w:val="21"/>
          <w:lang w:val="en-US"/>
        </w:rPr>
      </w:pPr>
    </w:p>
    <w:p w14:paraId="480AC3A6">
      <w:pPr>
        <w:pStyle w:val="16"/>
        <w:ind w:firstLine="420"/>
        <w:rPr>
          <w:rFonts w:ascii="宋体" w:hAnsi="宋体" w:cs="宋体"/>
          <w:color w:val="000000"/>
          <w:kern w:val="0"/>
          <w:szCs w:val="21"/>
          <w:lang w:val="en-US"/>
        </w:rPr>
      </w:pPr>
    </w:p>
    <w:p w14:paraId="41A30C82">
      <w:pPr>
        <w:pStyle w:val="16"/>
        <w:ind w:firstLine="420"/>
        <w:rPr>
          <w:rFonts w:ascii="宋体" w:hAnsi="宋体" w:cs="宋体"/>
          <w:color w:val="000000"/>
          <w:kern w:val="0"/>
          <w:szCs w:val="21"/>
          <w:lang w:val="en-US"/>
        </w:rPr>
      </w:pPr>
    </w:p>
    <w:p w14:paraId="75CE73E5">
      <w:pPr>
        <w:pStyle w:val="16"/>
        <w:ind w:firstLine="420"/>
        <w:rPr>
          <w:rFonts w:ascii="宋体" w:hAnsi="宋体" w:cs="宋体"/>
          <w:color w:val="000000"/>
          <w:kern w:val="0"/>
          <w:szCs w:val="21"/>
          <w:lang w:val="en-US"/>
        </w:rPr>
      </w:pPr>
    </w:p>
    <w:p w14:paraId="4F099B9B">
      <w:pPr>
        <w:pStyle w:val="16"/>
        <w:ind w:firstLine="420"/>
        <w:rPr>
          <w:rFonts w:ascii="宋体" w:hAnsi="宋体" w:cs="宋体"/>
          <w:color w:val="000000"/>
          <w:kern w:val="0"/>
          <w:szCs w:val="21"/>
          <w:lang w:val="en-US"/>
        </w:rPr>
      </w:pPr>
    </w:p>
    <w:p w14:paraId="0ECC14FE">
      <w:pPr>
        <w:pStyle w:val="16"/>
        <w:ind w:firstLine="420"/>
        <w:rPr>
          <w:rFonts w:ascii="宋体" w:hAnsi="宋体" w:cs="宋体"/>
          <w:color w:val="000000"/>
          <w:kern w:val="0"/>
          <w:szCs w:val="21"/>
          <w:lang w:val="en-US"/>
        </w:rPr>
      </w:pPr>
    </w:p>
    <w:p w14:paraId="2AB12C30">
      <w:pPr>
        <w:pStyle w:val="16"/>
        <w:ind w:firstLine="420"/>
        <w:rPr>
          <w:rFonts w:ascii="宋体" w:hAnsi="宋体" w:cs="宋体"/>
          <w:color w:val="000000"/>
          <w:kern w:val="0"/>
          <w:szCs w:val="21"/>
          <w:lang w:val="en-US"/>
        </w:rPr>
      </w:pPr>
    </w:p>
    <w:p w14:paraId="166BD1F8">
      <w:pPr>
        <w:widowControl/>
        <w:jc w:val="left"/>
        <w:rPr>
          <w:rFonts w:ascii="宋体" w:hAnsi="宋体" w:cs="宋体"/>
          <w:color w:val="000000"/>
          <w:kern w:val="0"/>
          <w:sz w:val="28"/>
          <w:szCs w:val="28"/>
        </w:rPr>
      </w:pPr>
    </w:p>
    <w:p w14:paraId="1064E0AD">
      <w:pPr>
        <w:widowControl/>
        <w:jc w:val="left"/>
        <w:rPr>
          <w:rFonts w:ascii="宋体" w:hAnsi="宋体" w:cs="宋体"/>
          <w:color w:val="000000"/>
          <w:kern w:val="0"/>
          <w:sz w:val="28"/>
          <w:szCs w:val="28"/>
        </w:rPr>
      </w:pPr>
    </w:p>
    <w:p w14:paraId="1917B0A1">
      <w:pPr>
        <w:widowControl/>
        <w:jc w:val="left"/>
        <w:rPr>
          <w:rFonts w:ascii="宋体" w:hAnsi="宋体" w:cs="宋体"/>
          <w:color w:val="000000"/>
          <w:kern w:val="0"/>
          <w:sz w:val="28"/>
          <w:szCs w:val="28"/>
        </w:rPr>
      </w:pPr>
    </w:p>
    <w:p w14:paraId="060D27D9">
      <w:pPr>
        <w:widowControl/>
        <w:jc w:val="left"/>
        <w:rPr>
          <w:rFonts w:ascii="宋体" w:hAnsi="宋体" w:cs="宋体"/>
          <w:color w:val="000000"/>
          <w:kern w:val="0"/>
          <w:sz w:val="28"/>
          <w:szCs w:val="28"/>
        </w:rPr>
      </w:pPr>
    </w:p>
    <w:p w14:paraId="2FF96FAE">
      <w:pPr>
        <w:widowControl/>
        <w:jc w:val="left"/>
        <w:rPr>
          <w:rFonts w:ascii="宋体" w:hAnsi="宋体" w:cs="宋体"/>
          <w:color w:val="000000"/>
          <w:kern w:val="0"/>
          <w:sz w:val="28"/>
          <w:szCs w:val="28"/>
        </w:rPr>
      </w:pPr>
    </w:p>
    <w:p w14:paraId="0CE1D9EC">
      <w:pPr>
        <w:widowControl/>
        <w:jc w:val="left"/>
        <w:rPr>
          <w:rFonts w:ascii="宋体" w:hAnsi="宋体" w:cs="宋体"/>
          <w:color w:val="000000"/>
          <w:kern w:val="0"/>
          <w:sz w:val="28"/>
          <w:szCs w:val="28"/>
        </w:rPr>
      </w:pPr>
    </w:p>
    <w:p w14:paraId="2F17297E">
      <w:pPr>
        <w:widowControl/>
        <w:jc w:val="left"/>
        <w:rPr>
          <w:rFonts w:ascii="宋体" w:hAnsi="宋体" w:cs="宋体"/>
          <w:color w:val="000000"/>
          <w:kern w:val="0"/>
          <w:sz w:val="28"/>
          <w:szCs w:val="28"/>
        </w:rPr>
      </w:pPr>
    </w:p>
    <w:p w14:paraId="3DE5CAD4">
      <w:pPr>
        <w:widowControl/>
        <w:jc w:val="left"/>
        <w:rPr>
          <w:rFonts w:ascii="宋体" w:hAnsi="宋体" w:cs="宋体"/>
          <w:color w:val="000000"/>
          <w:kern w:val="0"/>
          <w:sz w:val="28"/>
          <w:szCs w:val="28"/>
        </w:rPr>
      </w:pPr>
    </w:p>
    <w:p w14:paraId="2DF0AB96">
      <w:pPr>
        <w:widowControl/>
        <w:jc w:val="left"/>
        <w:rPr>
          <w:rFonts w:ascii="宋体" w:hAnsi="宋体" w:cs="宋体"/>
          <w:color w:val="000000"/>
          <w:kern w:val="0"/>
          <w:sz w:val="28"/>
          <w:szCs w:val="28"/>
        </w:rPr>
      </w:pPr>
    </w:p>
    <w:p w14:paraId="68AB021F">
      <w:pPr>
        <w:widowControl/>
        <w:jc w:val="left"/>
        <w:rPr>
          <w:rFonts w:ascii="宋体" w:hAnsi="宋体" w:cs="宋体"/>
          <w:b/>
          <w:bCs/>
          <w:color w:val="000000"/>
          <w:kern w:val="0"/>
          <w:sz w:val="28"/>
          <w:szCs w:val="28"/>
        </w:rPr>
      </w:pPr>
    </w:p>
    <w:p w14:paraId="024A85DC">
      <w:pPr>
        <w:widowControl/>
        <w:jc w:val="left"/>
        <w:rPr>
          <w:rFonts w:ascii="宋体" w:hAnsi="宋体" w:cs="宋体"/>
          <w:b/>
          <w:bCs/>
          <w:color w:val="000000"/>
          <w:kern w:val="0"/>
          <w:sz w:val="28"/>
          <w:szCs w:val="28"/>
        </w:rPr>
      </w:pPr>
    </w:p>
    <w:p w14:paraId="3E39116C">
      <w:pPr>
        <w:widowControl/>
        <w:jc w:val="left"/>
      </w:pPr>
    </w:p>
    <w:p w14:paraId="08B16294">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附件十、企业业绩情况表及证明材料</w:t>
      </w:r>
    </w:p>
    <w:p w14:paraId="0BFC6F18">
      <w:pPr>
        <w:widowControl/>
        <w:jc w:val="center"/>
        <w:rPr>
          <w:rFonts w:ascii="宋体" w:hAnsi="宋体" w:cs="宋体"/>
          <w:b/>
          <w:bCs/>
          <w:color w:val="000000"/>
          <w:kern w:val="0"/>
          <w:sz w:val="28"/>
          <w:szCs w:val="28"/>
        </w:rPr>
      </w:pPr>
    </w:p>
    <w:p w14:paraId="4C2E3CE7">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14:paraId="7DEE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2D034F78">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14:paraId="031E24DB">
            <w:pPr>
              <w:widowControl/>
              <w:jc w:val="left"/>
              <w:rPr>
                <w:rFonts w:ascii="宋体" w:hAnsi="宋体" w:cs="宋体"/>
                <w:b/>
                <w:color w:val="000000"/>
                <w:kern w:val="0"/>
                <w:szCs w:val="21"/>
              </w:rPr>
            </w:pPr>
            <w:r>
              <w:rPr>
                <w:rFonts w:hint="eastAsia" w:ascii="宋体" w:hAnsi="宋体" w:cs="宋体"/>
                <w:b/>
                <w:color w:val="000000"/>
                <w:kern w:val="0"/>
                <w:szCs w:val="21"/>
              </w:rPr>
              <w:t>项目名称</w:t>
            </w:r>
          </w:p>
        </w:tc>
        <w:tc>
          <w:tcPr>
            <w:tcW w:w="1217" w:type="dxa"/>
          </w:tcPr>
          <w:p w14:paraId="2976998D">
            <w:pPr>
              <w:widowControl/>
              <w:jc w:val="left"/>
              <w:rPr>
                <w:rFonts w:ascii="宋体" w:hAnsi="宋体" w:cs="宋体"/>
                <w:b/>
                <w:color w:val="000000"/>
                <w:kern w:val="0"/>
                <w:szCs w:val="21"/>
              </w:rPr>
            </w:pPr>
            <w:r>
              <w:rPr>
                <w:rFonts w:hint="eastAsia" w:ascii="宋体" w:hAnsi="宋体" w:cs="宋体"/>
                <w:b/>
                <w:color w:val="000000"/>
                <w:kern w:val="0"/>
                <w:szCs w:val="21"/>
              </w:rPr>
              <w:t>业主单位</w:t>
            </w:r>
          </w:p>
        </w:tc>
        <w:tc>
          <w:tcPr>
            <w:tcW w:w="1217" w:type="dxa"/>
          </w:tcPr>
          <w:p w14:paraId="382C7A70">
            <w:pPr>
              <w:widowControl/>
              <w:jc w:val="left"/>
            </w:pPr>
            <w:r>
              <w:rPr>
                <w:rFonts w:hint="eastAsia" w:ascii="宋体" w:hAnsi="宋体" w:cs="宋体"/>
                <w:b/>
                <w:color w:val="000000"/>
                <w:kern w:val="0"/>
                <w:szCs w:val="21"/>
              </w:rPr>
              <w:t>业主联系</w:t>
            </w:r>
          </w:p>
          <w:p w14:paraId="1DD34090">
            <w:pPr>
              <w:widowControl/>
              <w:jc w:val="left"/>
              <w:rPr>
                <w:rFonts w:ascii="宋体" w:hAnsi="宋体" w:cs="宋体"/>
                <w:b/>
                <w:color w:val="000000"/>
                <w:kern w:val="0"/>
                <w:szCs w:val="21"/>
              </w:rPr>
            </w:pPr>
            <w:r>
              <w:rPr>
                <w:rFonts w:hint="eastAsia" w:ascii="宋体" w:hAnsi="宋体" w:cs="宋体"/>
                <w:b/>
                <w:color w:val="000000"/>
                <w:kern w:val="0"/>
                <w:szCs w:val="21"/>
              </w:rPr>
              <w:t>方式</w:t>
            </w:r>
          </w:p>
        </w:tc>
        <w:tc>
          <w:tcPr>
            <w:tcW w:w="1218" w:type="dxa"/>
          </w:tcPr>
          <w:p w14:paraId="22E58F23">
            <w:pPr>
              <w:widowControl/>
              <w:jc w:val="left"/>
              <w:rPr>
                <w:rFonts w:ascii="宋体" w:hAnsi="宋体" w:cs="宋体"/>
                <w:b/>
                <w:color w:val="000000"/>
                <w:kern w:val="0"/>
                <w:szCs w:val="21"/>
              </w:rPr>
            </w:pPr>
            <w:r>
              <w:rPr>
                <w:rFonts w:hint="eastAsia" w:ascii="宋体" w:hAnsi="宋体" w:cs="宋体"/>
                <w:b/>
                <w:color w:val="000000"/>
                <w:kern w:val="0"/>
                <w:szCs w:val="21"/>
              </w:rPr>
              <w:t>工作主要内容</w:t>
            </w:r>
          </w:p>
        </w:tc>
        <w:tc>
          <w:tcPr>
            <w:tcW w:w="1218" w:type="dxa"/>
          </w:tcPr>
          <w:p w14:paraId="79DBF20F">
            <w:pPr>
              <w:widowControl/>
              <w:jc w:val="left"/>
            </w:pPr>
            <w:r>
              <w:rPr>
                <w:rFonts w:hint="eastAsia" w:ascii="宋体" w:hAnsi="宋体" w:cs="宋体"/>
                <w:b/>
                <w:color w:val="000000"/>
                <w:kern w:val="0"/>
                <w:szCs w:val="21"/>
              </w:rPr>
              <w:t>合同价格</w:t>
            </w:r>
          </w:p>
          <w:p w14:paraId="348981BB">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218" w:type="dxa"/>
          </w:tcPr>
          <w:p w14:paraId="3B6EC49E">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14:paraId="325B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5B5F5FF3">
            <w:pPr>
              <w:widowControl/>
              <w:jc w:val="left"/>
              <w:rPr>
                <w:rFonts w:ascii="宋体" w:hAnsi="宋体" w:cs="宋体"/>
                <w:b/>
                <w:color w:val="000000"/>
                <w:kern w:val="0"/>
                <w:szCs w:val="21"/>
              </w:rPr>
            </w:pPr>
          </w:p>
        </w:tc>
        <w:tc>
          <w:tcPr>
            <w:tcW w:w="1217" w:type="dxa"/>
          </w:tcPr>
          <w:p w14:paraId="38B7AD89">
            <w:pPr>
              <w:widowControl/>
              <w:jc w:val="left"/>
              <w:rPr>
                <w:rFonts w:ascii="宋体" w:hAnsi="宋体" w:cs="宋体"/>
                <w:b/>
                <w:color w:val="000000"/>
                <w:kern w:val="0"/>
                <w:szCs w:val="21"/>
              </w:rPr>
            </w:pPr>
          </w:p>
        </w:tc>
        <w:tc>
          <w:tcPr>
            <w:tcW w:w="1217" w:type="dxa"/>
          </w:tcPr>
          <w:p w14:paraId="5A7A7DA6">
            <w:pPr>
              <w:widowControl/>
              <w:jc w:val="left"/>
              <w:rPr>
                <w:rFonts w:ascii="宋体" w:hAnsi="宋体" w:cs="宋体"/>
                <w:b/>
                <w:color w:val="000000"/>
                <w:kern w:val="0"/>
                <w:szCs w:val="21"/>
              </w:rPr>
            </w:pPr>
          </w:p>
        </w:tc>
        <w:tc>
          <w:tcPr>
            <w:tcW w:w="1217" w:type="dxa"/>
          </w:tcPr>
          <w:p w14:paraId="635CF5CA">
            <w:pPr>
              <w:widowControl/>
              <w:jc w:val="left"/>
              <w:rPr>
                <w:rFonts w:ascii="宋体" w:hAnsi="宋体" w:cs="宋体"/>
                <w:b/>
                <w:color w:val="000000"/>
                <w:kern w:val="0"/>
                <w:szCs w:val="21"/>
              </w:rPr>
            </w:pPr>
          </w:p>
        </w:tc>
        <w:tc>
          <w:tcPr>
            <w:tcW w:w="1218" w:type="dxa"/>
          </w:tcPr>
          <w:p w14:paraId="08D054CE">
            <w:pPr>
              <w:widowControl/>
              <w:jc w:val="left"/>
              <w:rPr>
                <w:rFonts w:ascii="宋体" w:hAnsi="宋体" w:cs="宋体"/>
                <w:b/>
                <w:color w:val="000000"/>
                <w:kern w:val="0"/>
                <w:szCs w:val="21"/>
              </w:rPr>
            </w:pPr>
          </w:p>
        </w:tc>
        <w:tc>
          <w:tcPr>
            <w:tcW w:w="1218" w:type="dxa"/>
          </w:tcPr>
          <w:p w14:paraId="3C73BB9C">
            <w:pPr>
              <w:widowControl/>
              <w:jc w:val="left"/>
              <w:rPr>
                <w:rFonts w:ascii="宋体" w:hAnsi="宋体" w:cs="宋体"/>
                <w:b/>
                <w:color w:val="000000"/>
                <w:kern w:val="0"/>
                <w:szCs w:val="21"/>
              </w:rPr>
            </w:pPr>
          </w:p>
        </w:tc>
        <w:tc>
          <w:tcPr>
            <w:tcW w:w="1218" w:type="dxa"/>
          </w:tcPr>
          <w:p w14:paraId="2DF6BF98">
            <w:pPr>
              <w:widowControl/>
              <w:jc w:val="left"/>
              <w:rPr>
                <w:rFonts w:ascii="宋体" w:hAnsi="宋体" w:cs="宋体"/>
                <w:b/>
                <w:color w:val="000000"/>
                <w:kern w:val="0"/>
                <w:szCs w:val="21"/>
              </w:rPr>
            </w:pPr>
          </w:p>
        </w:tc>
      </w:tr>
      <w:tr w14:paraId="7910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44AD42F2">
            <w:pPr>
              <w:widowControl/>
              <w:jc w:val="left"/>
              <w:rPr>
                <w:rFonts w:ascii="宋体" w:hAnsi="宋体" w:cs="宋体"/>
                <w:b/>
                <w:color w:val="000000"/>
                <w:kern w:val="0"/>
                <w:szCs w:val="21"/>
              </w:rPr>
            </w:pPr>
          </w:p>
        </w:tc>
        <w:tc>
          <w:tcPr>
            <w:tcW w:w="1217" w:type="dxa"/>
          </w:tcPr>
          <w:p w14:paraId="3C1D206A">
            <w:pPr>
              <w:widowControl/>
              <w:jc w:val="left"/>
              <w:rPr>
                <w:rFonts w:ascii="宋体" w:hAnsi="宋体" w:cs="宋体"/>
                <w:b/>
                <w:color w:val="000000"/>
                <w:kern w:val="0"/>
                <w:szCs w:val="21"/>
              </w:rPr>
            </w:pPr>
          </w:p>
        </w:tc>
        <w:tc>
          <w:tcPr>
            <w:tcW w:w="1217" w:type="dxa"/>
          </w:tcPr>
          <w:p w14:paraId="6638816E">
            <w:pPr>
              <w:widowControl/>
              <w:jc w:val="left"/>
              <w:rPr>
                <w:rFonts w:ascii="宋体" w:hAnsi="宋体" w:cs="宋体"/>
                <w:b/>
                <w:color w:val="000000"/>
                <w:kern w:val="0"/>
                <w:szCs w:val="21"/>
              </w:rPr>
            </w:pPr>
          </w:p>
        </w:tc>
        <w:tc>
          <w:tcPr>
            <w:tcW w:w="1217" w:type="dxa"/>
          </w:tcPr>
          <w:p w14:paraId="0784A86A">
            <w:pPr>
              <w:widowControl/>
              <w:jc w:val="left"/>
              <w:rPr>
                <w:rFonts w:ascii="宋体" w:hAnsi="宋体" w:cs="宋体"/>
                <w:b/>
                <w:color w:val="000000"/>
                <w:kern w:val="0"/>
                <w:szCs w:val="21"/>
              </w:rPr>
            </w:pPr>
          </w:p>
        </w:tc>
        <w:tc>
          <w:tcPr>
            <w:tcW w:w="1218" w:type="dxa"/>
          </w:tcPr>
          <w:p w14:paraId="70EE0700">
            <w:pPr>
              <w:widowControl/>
              <w:jc w:val="left"/>
              <w:rPr>
                <w:rFonts w:ascii="宋体" w:hAnsi="宋体" w:cs="宋体"/>
                <w:b/>
                <w:color w:val="000000"/>
                <w:kern w:val="0"/>
                <w:szCs w:val="21"/>
              </w:rPr>
            </w:pPr>
          </w:p>
        </w:tc>
        <w:tc>
          <w:tcPr>
            <w:tcW w:w="1218" w:type="dxa"/>
          </w:tcPr>
          <w:p w14:paraId="45D24309">
            <w:pPr>
              <w:widowControl/>
              <w:jc w:val="left"/>
              <w:rPr>
                <w:rFonts w:ascii="宋体" w:hAnsi="宋体" w:cs="宋体"/>
                <w:b/>
                <w:color w:val="000000"/>
                <w:kern w:val="0"/>
                <w:szCs w:val="21"/>
              </w:rPr>
            </w:pPr>
          </w:p>
        </w:tc>
        <w:tc>
          <w:tcPr>
            <w:tcW w:w="1218" w:type="dxa"/>
          </w:tcPr>
          <w:p w14:paraId="04BBE122">
            <w:pPr>
              <w:widowControl/>
              <w:jc w:val="left"/>
              <w:rPr>
                <w:rFonts w:ascii="宋体" w:hAnsi="宋体" w:cs="宋体"/>
                <w:b/>
                <w:color w:val="000000"/>
                <w:kern w:val="0"/>
                <w:szCs w:val="21"/>
              </w:rPr>
            </w:pPr>
          </w:p>
        </w:tc>
      </w:tr>
      <w:tr w14:paraId="5DCD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377C6583">
            <w:pPr>
              <w:widowControl/>
              <w:jc w:val="left"/>
              <w:rPr>
                <w:rFonts w:ascii="宋体" w:hAnsi="宋体" w:cs="宋体"/>
                <w:b/>
                <w:color w:val="000000"/>
                <w:kern w:val="0"/>
                <w:szCs w:val="21"/>
              </w:rPr>
            </w:pPr>
          </w:p>
        </w:tc>
        <w:tc>
          <w:tcPr>
            <w:tcW w:w="1217" w:type="dxa"/>
          </w:tcPr>
          <w:p w14:paraId="596E382D">
            <w:pPr>
              <w:widowControl/>
              <w:jc w:val="left"/>
              <w:rPr>
                <w:rFonts w:ascii="宋体" w:hAnsi="宋体" w:cs="宋体"/>
                <w:b/>
                <w:color w:val="000000"/>
                <w:kern w:val="0"/>
                <w:szCs w:val="21"/>
              </w:rPr>
            </w:pPr>
          </w:p>
        </w:tc>
        <w:tc>
          <w:tcPr>
            <w:tcW w:w="1217" w:type="dxa"/>
          </w:tcPr>
          <w:p w14:paraId="6ACB1D6E">
            <w:pPr>
              <w:widowControl/>
              <w:jc w:val="left"/>
              <w:rPr>
                <w:rFonts w:ascii="宋体" w:hAnsi="宋体" w:cs="宋体"/>
                <w:b/>
                <w:color w:val="000000"/>
                <w:kern w:val="0"/>
                <w:szCs w:val="21"/>
              </w:rPr>
            </w:pPr>
          </w:p>
        </w:tc>
        <w:tc>
          <w:tcPr>
            <w:tcW w:w="1217" w:type="dxa"/>
          </w:tcPr>
          <w:p w14:paraId="083BDA5C">
            <w:pPr>
              <w:widowControl/>
              <w:jc w:val="left"/>
              <w:rPr>
                <w:rFonts w:ascii="宋体" w:hAnsi="宋体" w:cs="宋体"/>
                <w:b/>
                <w:color w:val="000000"/>
                <w:kern w:val="0"/>
                <w:szCs w:val="21"/>
              </w:rPr>
            </w:pPr>
          </w:p>
        </w:tc>
        <w:tc>
          <w:tcPr>
            <w:tcW w:w="1218" w:type="dxa"/>
          </w:tcPr>
          <w:p w14:paraId="45681B6F">
            <w:pPr>
              <w:widowControl/>
              <w:jc w:val="left"/>
              <w:rPr>
                <w:rFonts w:ascii="宋体" w:hAnsi="宋体" w:cs="宋体"/>
                <w:b/>
                <w:color w:val="000000"/>
                <w:kern w:val="0"/>
                <w:szCs w:val="21"/>
              </w:rPr>
            </w:pPr>
          </w:p>
        </w:tc>
        <w:tc>
          <w:tcPr>
            <w:tcW w:w="1218" w:type="dxa"/>
          </w:tcPr>
          <w:p w14:paraId="1F1E1C3E">
            <w:pPr>
              <w:widowControl/>
              <w:jc w:val="left"/>
              <w:rPr>
                <w:rFonts w:ascii="宋体" w:hAnsi="宋体" w:cs="宋体"/>
                <w:b/>
                <w:color w:val="000000"/>
                <w:kern w:val="0"/>
                <w:szCs w:val="21"/>
              </w:rPr>
            </w:pPr>
          </w:p>
        </w:tc>
        <w:tc>
          <w:tcPr>
            <w:tcW w:w="1218" w:type="dxa"/>
          </w:tcPr>
          <w:p w14:paraId="1F81B16D">
            <w:pPr>
              <w:widowControl/>
              <w:jc w:val="left"/>
              <w:rPr>
                <w:rFonts w:ascii="宋体" w:hAnsi="宋体" w:cs="宋体"/>
                <w:b/>
                <w:color w:val="000000"/>
                <w:kern w:val="0"/>
                <w:szCs w:val="21"/>
              </w:rPr>
            </w:pPr>
          </w:p>
        </w:tc>
      </w:tr>
      <w:tr w14:paraId="134C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6255832E">
            <w:pPr>
              <w:widowControl/>
              <w:jc w:val="left"/>
              <w:rPr>
                <w:rFonts w:ascii="宋体" w:hAnsi="宋体" w:cs="宋体"/>
                <w:b/>
                <w:color w:val="000000"/>
                <w:kern w:val="0"/>
                <w:szCs w:val="21"/>
              </w:rPr>
            </w:pPr>
          </w:p>
        </w:tc>
        <w:tc>
          <w:tcPr>
            <w:tcW w:w="1217" w:type="dxa"/>
          </w:tcPr>
          <w:p w14:paraId="22AE07B5">
            <w:pPr>
              <w:widowControl/>
              <w:jc w:val="left"/>
              <w:rPr>
                <w:rFonts w:ascii="宋体" w:hAnsi="宋体" w:cs="宋体"/>
                <w:b/>
                <w:color w:val="000000"/>
                <w:kern w:val="0"/>
                <w:szCs w:val="21"/>
              </w:rPr>
            </w:pPr>
          </w:p>
        </w:tc>
        <w:tc>
          <w:tcPr>
            <w:tcW w:w="1217" w:type="dxa"/>
          </w:tcPr>
          <w:p w14:paraId="7AC7239A">
            <w:pPr>
              <w:widowControl/>
              <w:jc w:val="left"/>
              <w:rPr>
                <w:rFonts w:ascii="宋体" w:hAnsi="宋体" w:cs="宋体"/>
                <w:b/>
                <w:color w:val="000000"/>
                <w:kern w:val="0"/>
                <w:szCs w:val="21"/>
              </w:rPr>
            </w:pPr>
          </w:p>
        </w:tc>
        <w:tc>
          <w:tcPr>
            <w:tcW w:w="1217" w:type="dxa"/>
          </w:tcPr>
          <w:p w14:paraId="0AEEBF20">
            <w:pPr>
              <w:widowControl/>
              <w:jc w:val="left"/>
              <w:rPr>
                <w:rFonts w:ascii="宋体" w:hAnsi="宋体" w:cs="宋体"/>
                <w:b/>
                <w:color w:val="000000"/>
                <w:kern w:val="0"/>
                <w:szCs w:val="21"/>
              </w:rPr>
            </w:pPr>
          </w:p>
        </w:tc>
        <w:tc>
          <w:tcPr>
            <w:tcW w:w="1218" w:type="dxa"/>
          </w:tcPr>
          <w:p w14:paraId="3D84623C">
            <w:pPr>
              <w:widowControl/>
              <w:jc w:val="left"/>
              <w:rPr>
                <w:rFonts w:ascii="宋体" w:hAnsi="宋体" w:cs="宋体"/>
                <w:b/>
                <w:color w:val="000000"/>
                <w:kern w:val="0"/>
                <w:szCs w:val="21"/>
              </w:rPr>
            </w:pPr>
          </w:p>
        </w:tc>
        <w:tc>
          <w:tcPr>
            <w:tcW w:w="1218" w:type="dxa"/>
          </w:tcPr>
          <w:p w14:paraId="5C1C5E6C">
            <w:pPr>
              <w:widowControl/>
              <w:jc w:val="left"/>
              <w:rPr>
                <w:rFonts w:ascii="宋体" w:hAnsi="宋体" w:cs="宋体"/>
                <w:b/>
                <w:color w:val="000000"/>
                <w:kern w:val="0"/>
                <w:szCs w:val="21"/>
              </w:rPr>
            </w:pPr>
          </w:p>
        </w:tc>
        <w:tc>
          <w:tcPr>
            <w:tcW w:w="1218" w:type="dxa"/>
          </w:tcPr>
          <w:p w14:paraId="724AA3D1">
            <w:pPr>
              <w:widowControl/>
              <w:jc w:val="left"/>
              <w:rPr>
                <w:rFonts w:ascii="宋体" w:hAnsi="宋体" w:cs="宋体"/>
                <w:b/>
                <w:color w:val="000000"/>
                <w:kern w:val="0"/>
                <w:szCs w:val="21"/>
              </w:rPr>
            </w:pPr>
          </w:p>
        </w:tc>
      </w:tr>
    </w:tbl>
    <w:p w14:paraId="38F3D7EC">
      <w:pPr>
        <w:widowControl/>
        <w:jc w:val="left"/>
      </w:pPr>
    </w:p>
    <w:p w14:paraId="2C6116F1">
      <w:pPr>
        <w:widowControl/>
        <w:jc w:val="left"/>
      </w:pPr>
      <w:r>
        <w:rPr>
          <w:rFonts w:hint="eastAsia"/>
        </w:rPr>
        <w:t>附合同复印件，并加盖供应商公章</w:t>
      </w:r>
    </w:p>
    <w:p w14:paraId="22244820">
      <w:pPr>
        <w:widowControl/>
        <w:jc w:val="left"/>
      </w:pPr>
    </w:p>
    <w:p w14:paraId="55F1C7B8">
      <w:pPr>
        <w:widowControl/>
        <w:jc w:val="left"/>
      </w:pPr>
    </w:p>
    <w:p w14:paraId="46ED0760">
      <w:pPr>
        <w:widowControl/>
        <w:jc w:val="left"/>
      </w:pPr>
    </w:p>
    <w:p w14:paraId="3F4DC204">
      <w:pPr>
        <w:widowControl/>
        <w:jc w:val="left"/>
      </w:pPr>
    </w:p>
    <w:p w14:paraId="534B0106">
      <w:pPr>
        <w:widowControl/>
        <w:jc w:val="right"/>
      </w:pPr>
      <w:r>
        <w:rPr>
          <w:rFonts w:hint="eastAsia" w:ascii="宋体" w:hAnsi="宋体" w:cs="宋体"/>
          <w:color w:val="000000"/>
          <w:kern w:val="0"/>
          <w:szCs w:val="21"/>
        </w:rPr>
        <w:t>供应商名称：（盖章）</w:t>
      </w:r>
    </w:p>
    <w:p w14:paraId="71A48358">
      <w:pPr>
        <w:widowControl/>
        <w:jc w:val="left"/>
      </w:pPr>
      <w:r>
        <w:rPr>
          <w:rFonts w:hint="eastAsia" w:ascii="宋体" w:hAnsi="宋体" w:cs="宋体"/>
          <w:color w:val="000000"/>
          <w:kern w:val="0"/>
          <w:szCs w:val="21"/>
        </w:rPr>
        <w:t>说明：</w:t>
      </w:r>
    </w:p>
    <w:p w14:paraId="6005B630">
      <w:pPr>
        <w:widowControl/>
        <w:jc w:val="left"/>
      </w:pPr>
      <w:r>
        <w:rPr>
          <w:rFonts w:hint="eastAsia" w:ascii="宋体" w:hAnsi="宋体" w:cs="宋体"/>
          <w:color w:val="000000"/>
          <w:kern w:val="0"/>
          <w:szCs w:val="21"/>
        </w:rPr>
        <w:t>1、此表为表样，行数可自行添加，但表式不变。</w:t>
      </w:r>
    </w:p>
    <w:p w14:paraId="108B24C2">
      <w:pPr>
        <w:widowControl/>
        <w:jc w:val="left"/>
        <w:rPr>
          <w:rFonts w:ascii="宋体" w:hAnsi="宋体" w:cs="宋体"/>
          <w:color w:val="000000"/>
          <w:kern w:val="0"/>
          <w:szCs w:val="21"/>
        </w:rPr>
      </w:pPr>
      <w:r>
        <w:rPr>
          <w:rFonts w:hint="eastAsia" w:ascii="宋体" w:hAnsi="宋体" w:cs="宋体"/>
          <w:color w:val="000000"/>
          <w:kern w:val="0"/>
          <w:szCs w:val="21"/>
        </w:rPr>
        <w:t>2、证明材料按磋商文件要求按序作为本表附页附后。</w:t>
      </w:r>
    </w:p>
    <w:p w14:paraId="38949481">
      <w:pPr>
        <w:widowControl/>
        <w:jc w:val="left"/>
      </w:pPr>
      <w:r>
        <w:rPr>
          <w:rFonts w:hint="eastAsia"/>
        </w:rPr>
        <w:t>3、后附上表所列合同复印件。</w:t>
      </w:r>
    </w:p>
    <w:p w14:paraId="750B31E5">
      <w:pPr>
        <w:pStyle w:val="16"/>
        <w:ind w:firstLine="420"/>
        <w:rPr>
          <w:rFonts w:ascii="宋体" w:hAnsi="宋体" w:cs="宋体"/>
          <w:color w:val="000000"/>
          <w:kern w:val="0"/>
          <w:szCs w:val="21"/>
          <w:lang w:val="en-US"/>
        </w:rPr>
      </w:pPr>
    </w:p>
    <w:p w14:paraId="44836627">
      <w:pPr>
        <w:pStyle w:val="16"/>
        <w:ind w:firstLine="422"/>
        <w:rPr>
          <w:rFonts w:ascii="宋体" w:hAnsi="宋体" w:cs="宋体"/>
          <w:b/>
          <w:color w:val="000000"/>
          <w:kern w:val="0"/>
          <w:szCs w:val="21"/>
          <w:lang w:val="en-US"/>
        </w:rPr>
      </w:pPr>
    </w:p>
    <w:p w14:paraId="6BA6892F">
      <w:pPr>
        <w:pStyle w:val="16"/>
        <w:ind w:firstLine="422"/>
        <w:rPr>
          <w:rFonts w:ascii="宋体" w:hAnsi="宋体" w:cs="宋体"/>
          <w:b/>
          <w:color w:val="000000"/>
          <w:kern w:val="0"/>
          <w:szCs w:val="21"/>
          <w:lang w:val="en-US"/>
        </w:rPr>
      </w:pPr>
    </w:p>
    <w:p w14:paraId="6052C741">
      <w:pPr>
        <w:pStyle w:val="16"/>
        <w:ind w:firstLine="422"/>
        <w:rPr>
          <w:rFonts w:ascii="宋体" w:hAnsi="宋体" w:cs="宋体"/>
          <w:b/>
          <w:color w:val="000000"/>
          <w:kern w:val="0"/>
          <w:szCs w:val="21"/>
          <w:lang w:val="en-US"/>
        </w:rPr>
      </w:pPr>
    </w:p>
    <w:p w14:paraId="34B1E2F0">
      <w:pPr>
        <w:pStyle w:val="16"/>
        <w:ind w:firstLine="422"/>
        <w:rPr>
          <w:rFonts w:ascii="宋体" w:hAnsi="宋体" w:cs="宋体"/>
          <w:b/>
          <w:color w:val="000000"/>
          <w:kern w:val="0"/>
          <w:szCs w:val="21"/>
          <w:lang w:val="en-US"/>
        </w:rPr>
      </w:pPr>
    </w:p>
    <w:p w14:paraId="63C36AC4">
      <w:pPr>
        <w:pStyle w:val="16"/>
        <w:ind w:firstLine="422"/>
        <w:rPr>
          <w:rFonts w:ascii="宋体" w:hAnsi="宋体" w:cs="宋体"/>
          <w:b/>
          <w:color w:val="000000"/>
          <w:kern w:val="0"/>
          <w:szCs w:val="21"/>
          <w:lang w:val="en-US"/>
        </w:rPr>
      </w:pPr>
    </w:p>
    <w:p w14:paraId="4E7EDF61">
      <w:pPr>
        <w:pStyle w:val="16"/>
        <w:ind w:firstLine="422"/>
        <w:rPr>
          <w:rFonts w:ascii="宋体" w:hAnsi="宋体" w:cs="宋体"/>
          <w:b/>
          <w:color w:val="000000"/>
          <w:kern w:val="0"/>
          <w:szCs w:val="21"/>
          <w:lang w:val="en-US"/>
        </w:rPr>
      </w:pPr>
    </w:p>
    <w:p w14:paraId="7D9C8E13">
      <w:pPr>
        <w:pStyle w:val="16"/>
        <w:ind w:firstLine="422"/>
        <w:rPr>
          <w:rFonts w:ascii="宋体" w:hAnsi="宋体" w:cs="宋体"/>
          <w:b/>
          <w:color w:val="000000"/>
          <w:kern w:val="0"/>
          <w:szCs w:val="21"/>
          <w:lang w:val="en-US"/>
        </w:rPr>
      </w:pPr>
    </w:p>
    <w:p w14:paraId="4DDB3E0B">
      <w:pPr>
        <w:pStyle w:val="16"/>
        <w:ind w:firstLine="422"/>
        <w:rPr>
          <w:rFonts w:ascii="宋体" w:hAnsi="宋体" w:cs="宋体"/>
          <w:b/>
          <w:color w:val="000000"/>
          <w:kern w:val="0"/>
          <w:szCs w:val="21"/>
          <w:lang w:val="en-US"/>
        </w:rPr>
      </w:pPr>
    </w:p>
    <w:p w14:paraId="38E52687">
      <w:pPr>
        <w:pStyle w:val="16"/>
        <w:ind w:firstLine="422"/>
        <w:rPr>
          <w:rFonts w:ascii="宋体" w:hAnsi="宋体" w:cs="宋体"/>
          <w:b/>
          <w:color w:val="000000"/>
          <w:kern w:val="0"/>
          <w:szCs w:val="21"/>
          <w:lang w:val="en-US"/>
        </w:rPr>
      </w:pPr>
    </w:p>
    <w:p w14:paraId="229311EA">
      <w:pPr>
        <w:pStyle w:val="16"/>
        <w:ind w:firstLine="422"/>
        <w:rPr>
          <w:rFonts w:ascii="宋体" w:hAnsi="宋体" w:cs="宋体"/>
          <w:b/>
          <w:color w:val="000000"/>
          <w:kern w:val="0"/>
          <w:szCs w:val="21"/>
          <w:lang w:val="en-US"/>
        </w:rPr>
      </w:pPr>
    </w:p>
    <w:p w14:paraId="273EC553">
      <w:pPr>
        <w:pStyle w:val="16"/>
        <w:ind w:firstLine="422"/>
        <w:rPr>
          <w:rFonts w:ascii="宋体" w:hAnsi="宋体" w:cs="宋体"/>
          <w:b/>
          <w:color w:val="000000"/>
          <w:kern w:val="0"/>
          <w:szCs w:val="21"/>
          <w:lang w:val="en-US"/>
        </w:rPr>
      </w:pPr>
    </w:p>
    <w:p w14:paraId="46921CD1">
      <w:pPr>
        <w:pStyle w:val="16"/>
        <w:ind w:firstLine="422"/>
        <w:rPr>
          <w:rFonts w:ascii="宋体" w:hAnsi="宋体" w:cs="宋体"/>
          <w:b/>
          <w:color w:val="000000"/>
          <w:kern w:val="0"/>
          <w:szCs w:val="21"/>
          <w:lang w:val="en-US"/>
        </w:rPr>
      </w:pPr>
    </w:p>
    <w:p w14:paraId="063C8302">
      <w:pPr>
        <w:pStyle w:val="16"/>
        <w:ind w:firstLine="422"/>
        <w:rPr>
          <w:rFonts w:ascii="宋体" w:hAnsi="宋体" w:cs="宋体"/>
          <w:b/>
          <w:color w:val="000000"/>
          <w:kern w:val="0"/>
          <w:szCs w:val="21"/>
          <w:lang w:val="en-US"/>
        </w:rPr>
      </w:pPr>
    </w:p>
    <w:p w14:paraId="6138D884">
      <w:pPr>
        <w:pStyle w:val="16"/>
        <w:ind w:firstLine="422"/>
        <w:rPr>
          <w:rFonts w:ascii="宋体" w:hAnsi="宋体" w:cs="宋体"/>
          <w:b/>
          <w:color w:val="000000"/>
          <w:kern w:val="0"/>
          <w:szCs w:val="21"/>
          <w:lang w:val="en-US"/>
        </w:rPr>
      </w:pPr>
    </w:p>
    <w:p w14:paraId="0C2579AD">
      <w:pPr>
        <w:pStyle w:val="16"/>
        <w:ind w:firstLine="422"/>
        <w:rPr>
          <w:rFonts w:ascii="宋体" w:hAnsi="宋体" w:cs="宋体"/>
          <w:b/>
          <w:color w:val="000000"/>
          <w:kern w:val="0"/>
          <w:szCs w:val="21"/>
          <w:lang w:val="en-US"/>
        </w:rPr>
      </w:pPr>
    </w:p>
    <w:p w14:paraId="3FA9F974">
      <w:pPr>
        <w:pStyle w:val="16"/>
        <w:ind w:firstLine="422"/>
        <w:rPr>
          <w:rFonts w:ascii="宋体" w:hAnsi="宋体" w:cs="宋体"/>
          <w:b/>
          <w:color w:val="000000"/>
          <w:kern w:val="0"/>
          <w:szCs w:val="21"/>
          <w:lang w:val="en-US"/>
        </w:rPr>
      </w:pPr>
    </w:p>
    <w:p w14:paraId="3CD745C9">
      <w:pPr>
        <w:pStyle w:val="16"/>
        <w:ind w:firstLine="422"/>
        <w:rPr>
          <w:rFonts w:ascii="宋体" w:hAnsi="宋体" w:cs="宋体"/>
          <w:b/>
          <w:color w:val="000000"/>
          <w:kern w:val="0"/>
          <w:szCs w:val="21"/>
          <w:lang w:val="en-US"/>
        </w:rPr>
      </w:pPr>
    </w:p>
    <w:p w14:paraId="06E63D27">
      <w:pPr>
        <w:pStyle w:val="16"/>
        <w:ind w:firstLine="422"/>
        <w:rPr>
          <w:rFonts w:ascii="宋体" w:hAnsi="宋体" w:cs="宋体"/>
          <w:b/>
          <w:color w:val="000000"/>
          <w:kern w:val="0"/>
          <w:szCs w:val="21"/>
          <w:lang w:val="en-US"/>
        </w:rPr>
      </w:pPr>
    </w:p>
    <w:p w14:paraId="4538B4D3">
      <w:pPr>
        <w:pStyle w:val="16"/>
        <w:ind w:firstLine="422"/>
        <w:rPr>
          <w:rFonts w:ascii="宋体" w:hAnsi="宋体" w:cs="宋体"/>
          <w:b/>
          <w:color w:val="000000"/>
          <w:kern w:val="0"/>
          <w:szCs w:val="21"/>
          <w:lang w:val="en-US"/>
        </w:rPr>
      </w:pPr>
    </w:p>
    <w:p w14:paraId="20CE8F16">
      <w:pPr>
        <w:pStyle w:val="16"/>
        <w:ind w:firstLine="422"/>
        <w:rPr>
          <w:rFonts w:ascii="宋体" w:hAnsi="宋体" w:cs="宋体"/>
          <w:b/>
          <w:color w:val="000000"/>
          <w:kern w:val="0"/>
          <w:szCs w:val="21"/>
          <w:lang w:val="en-US"/>
        </w:rPr>
      </w:pPr>
    </w:p>
    <w:p w14:paraId="246795AC">
      <w:pPr>
        <w:pStyle w:val="16"/>
        <w:ind w:firstLine="422"/>
        <w:rPr>
          <w:rFonts w:ascii="宋体" w:hAnsi="宋体" w:cs="宋体"/>
          <w:b/>
          <w:color w:val="000000"/>
          <w:kern w:val="0"/>
          <w:szCs w:val="21"/>
          <w:lang w:val="en-US"/>
        </w:rPr>
      </w:pPr>
    </w:p>
    <w:p w14:paraId="0651B281">
      <w:pPr>
        <w:widowControl/>
        <w:jc w:val="left"/>
      </w:pPr>
      <w:r>
        <w:rPr>
          <w:rFonts w:hint="eastAsia" w:ascii="宋体" w:hAnsi="宋体" w:cs="宋体"/>
          <w:b/>
          <w:bCs/>
          <w:color w:val="000000"/>
          <w:kern w:val="0"/>
          <w:sz w:val="28"/>
          <w:szCs w:val="28"/>
        </w:rPr>
        <w:t>附件十一、</w:t>
      </w:r>
      <w:r>
        <w:rPr>
          <w:rFonts w:hint="eastAsia" w:ascii="宋体" w:hAnsi="宋体" w:cs="宋体"/>
          <w:b/>
          <w:color w:val="000000"/>
          <w:kern w:val="0"/>
          <w:sz w:val="31"/>
          <w:szCs w:val="31"/>
        </w:rPr>
        <w:t>供应商资格证明材料</w:t>
      </w:r>
    </w:p>
    <w:p w14:paraId="776CC3F6">
      <w:pPr>
        <w:widowControl/>
        <w:jc w:val="left"/>
        <w:rPr>
          <w:rFonts w:ascii="宋体" w:hAnsi="宋体" w:cs="宋体"/>
          <w:color w:val="000000"/>
          <w:kern w:val="0"/>
          <w:sz w:val="24"/>
          <w:szCs w:val="24"/>
        </w:rPr>
      </w:pPr>
    </w:p>
    <w:p w14:paraId="3DEEE347">
      <w:pPr>
        <w:widowControl/>
        <w:jc w:val="left"/>
        <w:rPr>
          <w:rFonts w:ascii="宋体" w:hAnsi="宋体" w:cs="宋体"/>
          <w:color w:val="000000"/>
          <w:kern w:val="0"/>
          <w:sz w:val="24"/>
          <w:szCs w:val="24"/>
        </w:rPr>
      </w:pPr>
    </w:p>
    <w:p w14:paraId="76AB0431">
      <w:pPr>
        <w:widowControl/>
        <w:jc w:val="left"/>
        <w:rPr>
          <w:rFonts w:ascii="宋体" w:hAnsi="宋体" w:cs="宋体"/>
          <w:color w:val="000000"/>
          <w:kern w:val="0"/>
          <w:sz w:val="24"/>
          <w:szCs w:val="24"/>
        </w:rPr>
      </w:pPr>
    </w:p>
    <w:p w14:paraId="5B3878B2">
      <w:pPr>
        <w:widowControl/>
        <w:jc w:val="left"/>
        <w:rPr>
          <w:rFonts w:ascii="宋体" w:hAnsi="宋体" w:cs="宋体"/>
          <w:color w:val="000000"/>
          <w:kern w:val="0"/>
          <w:sz w:val="24"/>
          <w:szCs w:val="24"/>
        </w:rPr>
      </w:pPr>
    </w:p>
    <w:p w14:paraId="1B486BDC">
      <w:pPr>
        <w:widowControl/>
        <w:jc w:val="left"/>
        <w:rPr>
          <w:rFonts w:ascii="宋体" w:hAnsi="宋体" w:cs="宋体"/>
          <w:color w:val="000000"/>
          <w:kern w:val="0"/>
          <w:sz w:val="24"/>
          <w:szCs w:val="24"/>
        </w:rPr>
      </w:pPr>
    </w:p>
    <w:p w14:paraId="5C16DF28">
      <w:pPr>
        <w:widowControl/>
        <w:jc w:val="left"/>
        <w:rPr>
          <w:rFonts w:ascii="宋体" w:hAnsi="宋体" w:cs="宋体"/>
          <w:color w:val="000000"/>
          <w:kern w:val="0"/>
          <w:sz w:val="24"/>
          <w:szCs w:val="24"/>
        </w:rPr>
      </w:pPr>
    </w:p>
    <w:p w14:paraId="3266CBAD">
      <w:pPr>
        <w:widowControl/>
        <w:jc w:val="left"/>
        <w:rPr>
          <w:rFonts w:ascii="宋体" w:hAnsi="宋体" w:cs="宋体"/>
          <w:color w:val="000000"/>
          <w:kern w:val="0"/>
          <w:sz w:val="24"/>
          <w:szCs w:val="24"/>
        </w:rPr>
      </w:pPr>
    </w:p>
    <w:p w14:paraId="6225CCEA">
      <w:pPr>
        <w:widowControl/>
        <w:jc w:val="left"/>
        <w:rPr>
          <w:rFonts w:ascii="宋体" w:hAnsi="宋体" w:cs="宋体"/>
          <w:color w:val="000000"/>
          <w:kern w:val="0"/>
          <w:sz w:val="24"/>
          <w:szCs w:val="24"/>
        </w:rPr>
      </w:pPr>
    </w:p>
    <w:p w14:paraId="358E836E">
      <w:pPr>
        <w:widowControl/>
        <w:jc w:val="left"/>
        <w:rPr>
          <w:rFonts w:ascii="宋体" w:hAnsi="宋体" w:cs="宋体"/>
          <w:color w:val="000000"/>
          <w:kern w:val="0"/>
          <w:sz w:val="24"/>
          <w:szCs w:val="24"/>
        </w:rPr>
      </w:pPr>
    </w:p>
    <w:p w14:paraId="5DD37D09">
      <w:pPr>
        <w:widowControl/>
        <w:jc w:val="left"/>
        <w:rPr>
          <w:rFonts w:ascii="宋体" w:hAnsi="宋体" w:cs="宋体"/>
          <w:color w:val="000000"/>
          <w:kern w:val="0"/>
          <w:sz w:val="24"/>
          <w:szCs w:val="24"/>
        </w:rPr>
      </w:pPr>
    </w:p>
    <w:p w14:paraId="5164FE3B">
      <w:pPr>
        <w:widowControl/>
        <w:jc w:val="left"/>
        <w:rPr>
          <w:rFonts w:ascii="宋体" w:hAnsi="宋体" w:cs="宋体"/>
          <w:color w:val="000000"/>
          <w:kern w:val="0"/>
          <w:sz w:val="24"/>
          <w:szCs w:val="24"/>
        </w:rPr>
      </w:pPr>
    </w:p>
    <w:p w14:paraId="5CEB06A3">
      <w:pPr>
        <w:widowControl/>
        <w:jc w:val="left"/>
        <w:rPr>
          <w:rFonts w:ascii="宋体" w:hAnsi="宋体" w:cs="宋体"/>
          <w:color w:val="000000"/>
          <w:kern w:val="0"/>
          <w:sz w:val="24"/>
          <w:szCs w:val="24"/>
        </w:rPr>
      </w:pPr>
    </w:p>
    <w:p w14:paraId="6A272E61">
      <w:pPr>
        <w:widowControl/>
        <w:jc w:val="left"/>
        <w:rPr>
          <w:rFonts w:ascii="宋体" w:hAnsi="宋体" w:cs="宋体"/>
          <w:color w:val="000000"/>
          <w:kern w:val="0"/>
          <w:sz w:val="24"/>
          <w:szCs w:val="24"/>
        </w:rPr>
      </w:pPr>
    </w:p>
    <w:p w14:paraId="678C9EEA">
      <w:pPr>
        <w:widowControl/>
        <w:jc w:val="left"/>
        <w:rPr>
          <w:rFonts w:ascii="宋体" w:hAnsi="宋体" w:cs="宋体"/>
          <w:color w:val="000000"/>
          <w:kern w:val="0"/>
          <w:sz w:val="24"/>
          <w:szCs w:val="24"/>
        </w:rPr>
      </w:pPr>
    </w:p>
    <w:p w14:paraId="7508808C">
      <w:pPr>
        <w:widowControl/>
        <w:jc w:val="left"/>
        <w:rPr>
          <w:rFonts w:ascii="宋体" w:hAnsi="宋体" w:cs="宋体"/>
          <w:color w:val="000000"/>
          <w:kern w:val="0"/>
          <w:sz w:val="24"/>
          <w:szCs w:val="24"/>
        </w:rPr>
      </w:pPr>
    </w:p>
    <w:p w14:paraId="5E1A17AE">
      <w:pPr>
        <w:widowControl/>
        <w:jc w:val="right"/>
      </w:pPr>
      <w:r>
        <w:rPr>
          <w:rFonts w:hint="eastAsia" w:ascii="宋体" w:hAnsi="宋体" w:cs="宋体"/>
          <w:color w:val="000000"/>
          <w:kern w:val="0"/>
          <w:sz w:val="24"/>
          <w:szCs w:val="24"/>
        </w:rPr>
        <w:t>供应商名称：（加盖公章）</w:t>
      </w:r>
    </w:p>
    <w:p w14:paraId="181B6DFD">
      <w:pPr>
        <w:widowControl/>
        <w:jc w:val="left"/>
        <w:rPr>
          <w:rFonts w:ascii="宋体" w:hAnsi="宋体" w:cs="宋体"/>
          <w:b/>
          <w:color w:val="000000"/>
          <w:kern w:val="0"/>
          <w:sz w:val="28"/>
          <w:szCs w:val="28"/>
        </w:rPr>
      </w:pPr>
    </w:p>
    <w:p w14:paraId="1F21ADAA">
      <w:pPr>
        <w:widowControl/>
        <w:jc w:val="left"/>
        <w:rPr>
          <w:rFonts w:ascii="宋体" w:hAnsi="宋体" w:cs="宋体"/>
          <w:b/>
          <w:color w:val="000000"/>
          <w:kern w:val="0"/>
          <w:sz w:val="28"/>
          <w:szCs w:val="28"/>
        </w:rPr>
      </w:pPr>
    </w:p>
    <w:p w14:paraId="62F2BFCF">
      <w:pPr>
        <w:widowControl/>
        <w:jc w:val="left"/>
        <w:rPr>
          <w:rFonts w:ascii="宋体" w:hAnsi="宋体" w:cs="宋体"/>
          <w:b/>
          <w:color w:val="000000"/>
          <w:kern w:val="0"/>
          <w:sz w:val="28"/>
          <w:szCs w:val="28"/>
        </w:rPr>
      </w:pPr>
    </w:p>
    <w:p w14:paraId="3F702F81">
      <w:pPr>
        <w:widowControl/>
        <w:jc w:val="left"/>
      </w:pPr>
      <w:r>
        <w:rPr>
          <w:rFonts w:hint="eastAsia" w:ascii="宋体" w:hAnsi="宋体" w:cs="宋体"/>
          <w:b/>
          <w:color w:val="000000"/>
          <w:kern w:val="0"/>
          <w:sz w:val="28"/>
          <w:szCs w:val="28"/>
        </w:rPr>
        <w:t>未提供相关资格材料的，将不能通过资格审查。</w:t>
      </w:r>
    </w:p>
    <w:p w14:paraId="1D6E782E">
      <w:pPr>
        <w:pStyle w:val="16"/>
        <w:ind w:firstLine="0" w:firstLineChars="0"/>
        <w:rPr>
          <w:rFonts w:ascii="宋体" w:hAnsi="宋体" w:cs="宋体"/>
          <w:b/>
          <w:color w:val="000000"/>
          <w:kern w:val="0"/>
          <w:szCs w:val="21"/>
          <w:lang w:val="en-US"/>
        </w:rPr>
      </w:pPr>
    </w:p>
    <w:p w14:paraId="5FE4D827">
      <w:pPr>
        <w:pStyle w:val="16"/>
        <w:ind w:firstLine="0" w:firstLineChars="0"/>
        <w:rPr>
          <w:rFonts w:ascii="宋体" w:hAnsi="宋体" w:cs="宋体"/>
          <w:b/>
          <w:color w:val="000000"/>
          <w:kern w:val="0"/>
          <w:szCs w:val="21"/>
          <w:lang w:val="en-US"/>
        </w:rPr>
      </w:pPr>
    </w:p>
    <w:p w14:paraId="76EBB2A5">
      <w:pPr>
        <w:pStyle w:val="16"/>
        <w:ind w:firstLine="0" w:firstLineChars="0"/>
        <w:rPr>
          <w:rFonts w:ascii="宋体" w:hAnsi="宋体" w:cs="宋体"/>
          <w:b/>
          <w:color w:val="000000"/>
          <w:kern w:val="0"/>
          <w:szCs w:val="21"/>
          <w:lang w:val="en-US"/>
        </w:rPr>
      </w:pPr>
    </w:p>
    <w:p w14:paraId="1FAE8649">
      <w:pPr>
        <w:pStyle w:val="16"/>
        <w:ind w:firstLine="0" w:firstLineChars="0"/>
        <w:rPr>
          <w:rFonts w:ascii="宋体" w:hAnsi="宋体" w:cs="宋体"/>
          <w:b/>
          <w:color w:val="000000"/>
          <w:kern w:val="0"/>
          <w:szCs w:val="21"/>
          <w:lang w:val="en-US"/>
        </w:rPr>
      </w:pPr>
    </w:p>
    <w:p w14:paraId="365AC39E">
      <w:pPr>
        <w:pStyle w:val="16"/>
        <w:ind w:firstLine="0" w:firstLineChars="0"/>
        <w:rPr>
          <w:rFonts w:ascii="宋体" w:hAnsi="宋体" w:cs="宋体"/>
          <w:b/>
          <w:color w:val="000000"/>
          <w:kern w:val="0"/>
          <w:szCs w:val="21"/>
          <w:lang w:val="en-US"/>
        </w:rPr>
      </w:pPr>
    </w:p>
    <w:p w14:paraId="697B00B4">
      <w:pPr>
        <w:pStyle w:val="16"/>
        <w:ind w:firstLine="0" w:firstLineChars="0"/>
        <w:rPr>
          <w:rFonts w:ascii="宋体" w:hAnsi="宋体" w:cs="宋体"/>
          <w:b/>
          <w:color w:val="000000"/>
          <w:kern w:val="0"/>
          <w:szCs w:val="21"/>
          <w:lang w:val="en-US"/>
        </w:rPr>
      </w:pPr>
    </w:p>
    <w:p w14:paraId="01231D8F">
      <w:pPr>
        <w:pStyle w:val="16"/>
        <w:ind w:firstLine="0" w:firstLineChars="0"/>
        <w:rPr>
          <w:rFonts w:ascii="宋体" w:hAnsi="宋体" w:cs="宋体"/>
          <w:b/>
          <w:color w:val="000000"/>
          <w:kern w:val="0"/>
          <w:szCs w:val="21"/>
          <w:lang w:val="en-US"/>
        </w:rPr>
      </w:pPr>
    </w:p>
    <w:p w14:paraId="3BF6124A">
      <w:pPr>
        <w:pStyle w:val="16"/>
        <w:ind w:firstLine="0" w:firstLineChars="0"/>
        <w:rPr>
          <w:rFonts w:ascii="宋体" w:hAnsi="宋体" w:cs="宋体"/>
          <w:b/>
          <w:color w:val="000000"/>
          <w:kern w:val="0"/>
          <w:szCs w:val="21"/>
          <w:lang w:val="en-US"/>
        </w:rPr>
      </w:pPr>
    </w:p>
    <w:p w14:paraId="2C0C4961">
      <w:pPr>
        <w:widowControl/>
        <w:spacing w:line="360" w:lineRule="auto"/>
        <w:ind w:firstLine="420" w:firstLineChars="200"/>
        <w:jc w:val="right"/>
        <w:rPr>
          <w:rFonts w:ascii="宋体" w:hAnsi="宋体" w:cs="宋体"/>
          <w:color w:val="000000"/>
          <w:kern w:val="0"/>
          <w:szCs w:val="21"/>
        </w:rPr>
      </w:pPr>
    </w:p>
    <w:p w14:paraId="2AFA672A">
      <w:pPr>
        <w:widowControl/>
        <w:spacing w:line="360" w:lineRule="auto"/>
        <w:ind w:firstLine="420" w:firstLineChars="200"/>
        <w:jc w:val="right"/>
        <w:rPr>
          <w:rFonts w:ascii="宋体" w:hAnsi="宋体" w:cs="宋体"/>
          <w:color w:val="000000"/>
          <w:kern w:val="0"/>
          <w:szCs w:val="21"/>
        </w:rPr>
      </w:pPr>
    </w:p>
    <w:p w14:paraId="6DF1AC4E">
      <w:pPr>
        <w:widowControl/>
        <w:spacing w:line="360" w:lineRule="auto"/>
        <w:ind w:firstLine="420" w:firstLineChars="200"/>
        <w:jc w:val="right"/>
        <w:rPr>
          <w:rFonts w:ascii="宋体" w:hAnsi="宋体" w:cs="宋体"/>
          <w:color w:val="000000"/>
          <w:kern w:val="0"/>
          <w:szCs w:val="21"/>
        </w:rPr>
      </w:pPr>
    </w:p>
    <w:p w14:paraId="763E3E0A">
      <w:pPr>
        <w:widowControl/>
        <w:spacing w:line="360" w:lineRule="auto"/>
        <w:ind w:firstLine="420" w:firstLineChars="200"/>
        <w:jc w:val="right"/>
        <w:rPr>
          <w:szCs w:val="21"/>
        </w:rPr>
      </w:pPr>
      <w:r>
        <w:rPr>
          <w:rFonts w:hint="eastAsia" w:ascii="宋体" w:hAnsi="宋体" w:cs="宋体"/>
          <w:color w:val="000000"/>
          <w:kern w:val="0"/>
          <w:szCs w:val="21"/>
        </w:rPr>
        <w:t>声明人：（公章）</w:t>
      </w:r>
    </w:p>
    <w:p w14:paraId="06581960">
      <w:pPr>
        <w:widowControl/>
        <w:spacing w:line="360" w:lineRule="auto"/>
        <w:ind w:firstLine="420" w:firstLineChars="200"/>
        <w:jc w:val="right"/>
        <w:rPr>
          <w:rFonts w:ascii="宋体" w:hAnsi="宋体" w:cs="宋体"/>
          <w:b/>
          <w:color w:val="000000"/>
          <w:kern w:val="0"/>
          <w:szCs w:val="21"/>
        </w:rPr>
      </w:pPr>
      <w:r>
        <w:rPr>
          <w:rFonts w:hint="eastAsia" w:ascii="宋体" w:hAnsi="宋体" w:cs="宋体"/>
          <w:color w:val="000000"/>
          <w:kern w:val="0"/>
          <w:szCs w:val="21"/>
        </w:rPr>
        <w:t>年月日</w:t>
      </w:r>
    </w:p>
    <w:p w14:paraId="7BB92A30"/>
    <w:p w14:paraId="0AF40BBB"/>
    <w:p w14:paraId="3BA99AE2"/>
    <w:p w14:paraId="652267C4"/>
    <w:p w14:paraId="3256385E"/>
    <w:p w14:paraId="249640F2"/>
    <w:sectPr>
      <w:footerReference r:id="rId3" w:type="default"/>
      <w:pgSz w:w="11906" w:h="16838"/>
      <w:pgMar w:top="1134" w:right="1020" w:bottom="737"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43943">
    <w:pPr>
      <w:pStyle w:val="9"/>
      <w:jc w:val="center"/>
    </w:pPr>
    <w:r>
      <w:fldChar w:fldCharType="begin"/>
    </w:r>
    <w:r>
      <w:instrText xml:space="preserve"> PAGE   \* MERGEFORMAT </w:instrText>
    </w:r>
    <w:r>
      <w:fldChar w:fldCharType="separate"/>
    </w:r>
    <w:r>
      <w:rPr>
        <w:lang w:val="zh-CN"/>
      </w:rPr>
      <w:t>3</w:t>
    </w:r>
    <w:r>
      <w:rPr>
        <w:lang w:val="zh-CN"/>
      </w:rPr>
      <w:fldChar w:fldCharType="end"/>
    </w:r>
  </w:p>
  <w:p w14:paraId="0649643E">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22433"/>
    <w:multiLevelType w:val="singleLevel"/>
    <w:tmpl w:val="C1822433"/>
    <w:lvl w:ilvl="0" w:tentative="0">
      <w:start w:val="3"/>
      <w:numFmt w:val="chineseCounting"/>
      <w:suff w:val="space"/>
      <w:lvlText w:val="第%1章"/>
      <w:lvlJc w:val="left"/>
      <w:rPr>
        <w:rFonts w:hint="eastAsia"/>
      </w:rPr>
    </w:lvl>
  </w:abstractNum>
  <w:abstractNum w:abstractNumId="1">
    <w:nsid w:val="7119A97E"/>
    <w:multiLevelType w:val="singleLevel"/>
    <w:tmpl w:val="7119A97E"/>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C13E1"/>
    <w:rsid w:val="05C805CD"/>
    <w:rsid w:val="0DE578BC"/>
    <w:rsid w:val="11167B15"/>
    <w:rsid w:val="11BE5436"/>
    <w:rsid w:val="121D4A23"/>
    <w:rsid w:val="150F4C7A"/>
    <w:rsid w:val="1AC46B89"/>
    <w:rsid w:val="1C3C5BFF"/>
    <w:rsid w:val="1D1908D6"/>
    <w:rsid w:val="2D297497"/>
    <w:rsid w:val="2DBD6BBA"/>
    <w:rsid w:val="32EC00B8"/>
    <w:rsid w:val="3D853D79"/>
    <w:rsid w:val="422F148C"/>
    <w:rsid w:val="438C4AF2"/>
    <w:rsid w:val="4A5A26EE"/>
    <w:rsid w:val="5237602E"/>
    <w:rsid w:val="560E7380"/>
    <w:rsid w:val="56905E2A"/>
    <w:rsid w:val="5A7D3571"/>
    <w:rsid w:val="63786DE7"/>
    <w:rsid w:val="67194CE9"/>
    <w:rsid w:val="6D7B3879"/>
    <w:rsid w:val="6EDD106E"/>
    <w:rsid w:val="6FC70410"/>
    <w:rsid w:val="727747FB"/>
    <w:rsid w:val="74765488"/>
    <w:rsid w:val="7EE34CC4"/>
    <w:rsid w:val="7F9F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kern w:val="0"/>
      <w:sz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Block Text"/>
    <w:basedOn w:val="1"/>
    <w:qFormat/>
    <w:uiPriority w:val="0"/>
    <w:pPr>
      <w:spacing w:after="120"/>
      <w:ind w:left="1440" w:leftChars="700" w:right="1440" w:rightChars="700"/>
    </w:pPr>
    <w:rPr>
      <w:sz w:val="24"/>
      <w:szCs w:val="24"/>
    </w:rPr>
  </w:style>
  <w:style w:type="paragraph" w:styleId="8">
    <w:name w:val="index 4"/>
    <w:basedOn w:val="1"/>
    <w:next w:val="1"/>
    <w:qFormat/>
    <w:uiPriority w:val="0"/>
    <w:pPr>
      <w:ind w:left="600" w:leftChars="600"/>
    </w:p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toc 1"/>
    <w:basedOn w:val="1"/>
    <w:next w:val="1"/>
    <w:qFormat/>
    <w:uiPriority w:val="39"/>
    <w:pPr>
      <w:spacing w:before="120" w:after="120"/>
      <w:jc w:val="left"/>
    </w:pPr>
    <w:rPr>
      <w:b/>
      <w:caps/>
      <w:sz w:val="20"/>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6"/>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首行缩进"/>
    <w:basedOn w:val="1"/>
    <w:autoRedefine/>
    <w:qFormat/>
    <w:uiPriority w:val="0"/>
    <w:pPr>
      <w:ind w:firstLine="480" w:firstLineChars="200"/>
    </w:pPr>
    <w:rPr>
      <w:szCs w:val="20"/>
      <w:lang w:val="zh-CN"/>
    </w:rPr>
  </w:style>
  <w:style w:type="paragraph" w:styleId="1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7750</Words>
  <Characters>8051</Characters>
  <Lines>0</Lines>
  <Paragraphs>0</Paragraphs>
  <TotalTime>1</TotalTime>
  <ScaleCrop>false</ScaleCrop>
  <LinksUpToDate>false</LinksUpToDate>
  <CharactersWithSpaces>8316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2025-05-15T00:30:00Z</dcterms:created>
  <dc:creator>程鹄颖</dc:creator>
  <cp:lastModifiedBy>程鹄颖</cp:lastModifiedBy>
  <cp:lastPrinted>2025-06-12T08:38:00Z</cp:lastPrinted>
  <dcterms:modified xsi:type="dcterms:W3CDTF">2025-06-26T02:50:48Z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B7B614AD230B46E68834FB9638741ECF_13</vt:lpwstr>
  </property>
  <property fmtid="{D5CDD505-2E9C-101B-9397-08002B2CF9AE}" pid="4" name="KSOTemplateDocerSaveRecord">
    <vt:lpwstr>eyJoZGlkIjoiOTc0MGFiNTkxZjIxOGMzNDc2NjNmODZmZTA4ZTA2NDYiLCJ1c2VySWQiOiI3NzM0NzMyOTAifQ==</vt:lpwstr>
  </property>
</Properties>
</file>