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88D92">
      <w:pPr>
        <w:spacing w:line="360" w:lineRule="auto"/>
        <w:jc w:val="center"/>
        <w:rPr>
          <w:rFonts w:eastAsia="黑体"/>
          <w:b/>
          <w:bCs/>
          <w:sz w:val="52"/>
          <w:szCs w:val="36"/>
        </w:rPr>
      </w:pPr>
      <w:r>
        <w:rPr>
          <w:rFonts w:ascii="华文中宋" w:hAnsi="华文中宋" w:eastAsia="华文中宋"/>
          <w:sz w:val="40"/>
        </w:rPr>
        <w:tab/>
      </w:r>
    </w:p>
    <w:p w14:paraId="6C4F8C64">
      <w:pPr>
        <w:adjustRightInd w:val="0"/>
        <w:snapToGrid w:val="0"/>
        <w:spacing w:line="360" w:lineRule="auto"/>
        <w:jc w:val="center"/>
        <w:rPr>
          <w:rFonts w:eastAsia="黑体"/>
          <w:b/>
          <w:bCs/>
          <w:color w:val="000000" w:themeColor="text1"/>
          <w:sz w:val="32"/>
          <w:szCs w:val="32"/>
          <w14:textFill>
            <w14:solidFill>
              <w14:schemeClr w14:val="tx1"/>
            </w14:solidFill>
          </w14:textFill>
        </w:rPr>
      </w:pPr>
      <w:r>
        <w:rPr>
          <w:rFonts w:eastAsia="黑体"/>
          <w:b/>
          <w:bCs/>
          <w:color w:val="000000" w:themeColor="text1"/>
          <w:sz w:val="48"/>
          <w:szCs w:val="32"/>
          <w14:textFill>
            <w14:solidFill>
              <w14:schemeClr w14:val="tx1"/>
            </w14:solidFill>
          </w14:textFill>
        </w:rPr>
        <w:t>南京市疾病预防控制中心</w:t>
      </w:r>
    </w:p>
    <w:p w14:paraId="0C1A723C">
      <w:pPr>
        <w:adjustRightInd w:val="0"/>
        <w:snapToGrid w:val="0"/>
        <w:spacing w:line="360" w:lineRule="auto"/>
        <w:jc w:val="center"/>
        <w:rPr>
          <w:rFonts w:eastAsia="黑体"/>
          <w:b/>
          <w:bCs/>
          <w:color w:val="000000" w:themeColor="text1"/>
          <w:sz w:val="48"/>
          <w:szCs w:val="32"/>
          <w14:textFill>
            <w14:solidFill>
              <w14:schemeClr w14:val="tx1"/>
            </w14:solidFill>
          </w14:textFill>
        </w:rPr>
      </w:pPr>
      <w:r>
        <w:rPr>
          <w:rFonts w:hint="eastAsia" w:eastAsia="黑体"/>
          <w:b/>
          <w:bCs/>
          <w:color w:val="000000" w:themeColor="text1"/>
          <w:sz w:val="48"/>
          <w:szCs w:val="32"/>
          <w14:textFill>
            <w14:solidFill>
              <w14:schemeClr w14:val="tx1"/>
            </w14:solidFill>
          </w14:textFill>
        </w:rPr>
        <w:t>健康科普馆预约管理服务项目</w:t>
      </w:r>
    </w:p>
    <w:p w14:paraId="01C1FD76">
      <w:pPr>
        <w:spacing w:line="520" w:lineRule="exact"/>
        <w:jc w:val="center"/>
        <w:rPr>
          <w:rFonts w:eastAsia="黑体"/>
          <w:b/>
          <w:bCs/>
          <w:color w:val="000000" w:themeColor="text1"/>
          <w:sz w:val="52"/>
          <w:szCs w:val="36"/>
          <w14:textFill>
            <w14:solidFill>
              <w14:schemeClr w14:val="tx1"/>
            </w14:solidFill>
          </w14:textFill>
        </w:rPr>
      </w:pPr>
    </w:p>
    <w:p w14:paraId="62D8D794">
      <w:pPr>
        <w:spacing w:line="360" w:lineRule="auto"/>
        <w:jc w:val="center"/>
        <w:rPr>
          <w:color w:val="000000" w:themeColor="text1"/>
          <w:sz w:val="24"/>
          <w14:textFill>
            <w14:solidFill>
              <w14:schemeClr w14:val="tx1"/>
            </w14:solidFill>
          </w14:textFill>
        </w:rPr>
      </w:pPr>
    </w:p>
    <w:p w14:paraId="39D3D4A9">
      <w:pPr>
        <w:spacing w:line="360" w:lineRule="auto"/>
        <w:jc w:val="center"/>
        <w:rPr>
          <w:color w:val="000000" w:themeColor="text1"/>
          <w:sz w:val="24"/>
          <w14:textFill>
            <w14:solidFill>
              <w14:schemeClr w14:val="tx1"/>
            </w14:solidFill>
          </w14:textFill>
        </w:rPr>
      </w:pPr>
    </w:p>
    <w:p w14:paraId="01607852">
      <w:pPr>
        <w:spacing w:line="360" w:lineRule="auto"/>
        <w:rPr>
          <w:color w:val="000000" w:themeColor="text1"/>
          <w:sz w:val="24"/>
          <w14:textFill>
            <w14:solidFill>
              <w14:schemeClr w14:val="tx1"/>
            </w14:solidFill>
          </w14:textFill>
        </w:rPr>
      </w:pPr>
    </w:p>
    <w:p w14:paraId="02230D62">
      <w:pPr>
        <w:spacing w:line="360" w:lineRule="auto"/>
        <w:jc w:val="center"/>
        <w:rPr>
          <w:color w:val="000000" w:themeColor="text1"/>
          <w:sz w:val="28"/>
          <w:szCs w:val="28"/>
          <w14:textFill>
            <w14:solidFill>
              <w14:schemeClr w14:val="tx1"/>
            </w14:solidFill>
          </w14:textFill>
        </w:rPr>
      </w:pPr>
    </w:p>
    <w:p w14:paraId="462FBA70">
      <w:pPr>
        <w:pStyle w:val="51"/>
        <w:ind w:firstLine="422"/>
        <w:rPr>
          <w:rFonts w:ascii="Times New Roman" w:hAnsi="Times New Roman"/>
          <w:color w:val="000000" w:themeColor="text1"/>
          <w14:textFill>
            <w14:solidFill>
              <w14:schemeClr w14:val="tx1"/>
            </w14:solidFill>
          </w14:textFill>
        </w:rPr>
      </w:pPr>
    </w:p>
    <w:p w14:paraId="6BB7FE03">
      <w:pPr>
        <w:pStyle w:val="51"/>
        <w:ind w:firstLine="422"/>
        <w:rPr>
          <w:rFonts w:ascii="Times New Roman" w:hAnsi="Times New Roman"/>
          <w:color w:val="000000" w:themeColor="text1"/>
          <w14:textFill>
            <w14:solidFill>
              <w14:schemeClr w14:val="tx1"/>
            </w14:solidFill>
          </w14:textFill>
        </w:rPr>
      </w:pPr>
    </w:p>
    <w:p w14:paraId="0C0727F0">
      <w:pPr>
        <w:pStyle w:val="51"/>
        <w:ind w:firstLine="422"/>
        <w:rPr>
          <w:rFonts w:ascii="Times New Roman" w:hAnsi="Times New Roman"/>
          <w:color w:val="000000" w:themeColor="text1"/>
          <w14:textFill>
            <w14:solidFill>
              <w14:schemeClr w14:val="tx1"/>
            </w14:solidFill>
          </w14:textFill>
        </w:rPr>
      </w:pPr>
    </w:p>
    <w:p w14:paraId="3C57941E">
      <w:pPr>
        <w:pStyle w:val="51"/>
        <w:ind w:firstLine="422"/>
        <w:rPr>
          <w:rFonts w:ascii="Times New Roman" w:hAnsi="Times New Roman"/>
          <w:color w:val="000000" w:themeColor="text1"/>
          <w14:textFill>
            <w14:solidFill>
              <w14:schemeClr w14:val="tx1"/>
            </w14:solidFill>
          </w14:textFill>
        </w:rPr>
      </w:pPr>
    </w:p>
    <w:p w14:paraId="6C9B5D96">
      <w:pPr>
        <w:pStyle w:val="51"/>
        <w:ind w:firstLine="422"/>
        <w:rPr>
          <w:rFonts w:ascii="Times New Roman" w:hAnsi="Times New Roman"/>
          <w:color w:val="000000" w:themeColor="text1"/>
          <w14:textFill>
            <w14:solidFill>
              <w14:schemeClr w14:val="tx1"/>
            </w14:solidFill>
          </w14:textFill>
        </w:rPr>
      </w:pPr>
    </w:p>
    <w:p w14:paraId="2F944368">
      <w:pPr>
        <w:pStyle w:val="51"/>
        <w:ind w:firstLine="422"/>
        <w:rPr>
          <w:rFonts w:ascii="Times New Roman" w:hAnsi="Times New Roman"/>
          <w:color w:val="000000" w:themeColor="text1"/>
          <w14:textFill>
            <w14:solidFill>
              <w14:schemeClr w14:val="tx1"/>
            </w14:solidFill>
          </w14:textFill>
        </w:rPr>
      </w:pPr>
    </w:p>
    <w:p w14:paraId="6288B41F">
      <w:pPr>
        <w:spacing w:line="360" w:lineRule="auto"/>
        <w:jc w:val="center"/>
        <w:rPr>
          <w:color w:val="000000" w:themeColor="text1"/>
          <w:sz w:val="28"/>
          <w:szCs w:val="28"/>
          <w14:textFill>
            <w14:solidFill>
              <w14:schemeClr w14:val="tx1"/>
            </w14:solidFill>
          </w14:textFill>
        </w:rPr>
      </w:pPr>
    </w:p>
    <w:p w14:paraId="5C47E93B">
      <w:pPr>
        <w:spacing w:line="360" w:lineRule="auto"/>
        <w:jc w:val="center"/>
        <w:rPr>
          <w:color w:val="000000" w:themeColor="text1"/>
          <w:sz w:val="28"/>
          <w14:textFill>
            <w14:solidFill>
              <w14:schemeClr w14:val="tx1"/>
            </w14:solidFill>
          </w14:textFill>
        </w:rPr>
      </w:pPr>
    </w:p>
    <w:p w14:paraId="245F6B06">
      <w:pPr>
        <w:spacing w:line="360" w:lineRule="auto"/>
        <w:jc w:val="center"/>
        <w:rPr>
          <w:color w:val="000000" w:themeColor="text1"/>
          <w:sz w:val="40"/>
          <w:szCs w:val="40"/>
          <w14:textFill>
            <w14:solidFill>
              <w14:schemeClr w14:val="tx1"/>
            </w14:solidFill>
          </w14:textFill>
        </w:rPr>
      </w:pPr>
      <w:r>
        <w:rPr>
          <w:rFonts w:hint="eastAsia"/>
          <w:color w:val="000000" w:themeColor="text1"/>
          <w:sz w:val="40"/>
          <w:szCs w:val="40"/>
          <w14:textFill>
            <w14:solidFill>
              <w14:schemeClr w14:val="tx1"/>
            </w14:solidFill>
          </w14:textFill>
        </w:rPr>
        <w:t>内部采购</w:t>
      </w:r>
      <w:r>
        <w:rPr>
          <w:color w:val="000000" w:themeColor="text1"/>
          <w:sz w:val="40"/>
          <w:szCs w:val="40"/>
          <w14:textFill>
            <w14:solidFill>
              <w14:schemeClr w14:val="tx1"/>
            </w14:solidFill>
          </w14:textFill>
        </w:rPr>
        <w:t>文件</w:t>
      </w:r>
    </w:p>
    <w:p w14:paraId="5603AE90">
      <w:pPr>
        <w:spacing w:line="360" w:lineRule="auto"/>
        <w:jc w:val="center"/>
        <w:rPr>
          <w:color w:val="000000" w:themeColor="text1"/>
          <w:sz w:val="28"/>
          <w:szCs w:val="28"/>
          <w14:textFill>
            <w14:solidFill>
              <w14:schemeClr w14:val="tx1"/>
            </w14:solidFill>
          </w14:textFill>
        </w:rPr>
      </w:pPr>
    </w:p>
    <w:p w14:paraId="4D0A5EAA">
      <w:pPr>
        <w:spacing w:line="360" w:lineRule="auto"/>
        <w:jc w:val="center"/>
        <w:rPr>
          <w:color w:val="000000" w:themeColor="text1"/>
          <w:sz w:val="28"/>
          <w:szCs w:val="28"/>
          <w14:textFill>
            <w14:solidFill>
              <w14:schemeClr w14:val="tx1"/>
            </w14:solidFill>
          </w14:textFill>
        </w:rPr>
      </w:pPr>
    </w:p>
    <w:p w14:paraId="2459D910">
      <w:pPr>
        <w:spacing w:line="360" w:lineRule="auto"/>
        <w:jc w:val="center"/>
        <w:rPr>
          <w:color w:val="000000" w:themeColor="text1"/>
          <w:sz w:val="28"/>
          <w:szCs w:val="28"/>
          <w14:textFill>
            <w14:solidFill>
              <w14:schemeClr w14:val="tx1"/>
            </w14:solidFill>
          </w14:textFill>
        </w:rPr>
      </w:pPr>
    </w:p>
    <w:p w14:paraId="33BD8170">
      <w:pPr>
        <w:spacing w:line="360" w:lineRule="auto"/>
        <w:rPr>
          <w:color w:val="000000" w:themeColor="text1"/>
          <w:sz w:val="24"/>
          <w14:textFill>
            <w14:solidFill>
              <w14:schemeClr w14:val="tx1"/>
            </w14:solidFill>
          </w14:textFill>
        </w:rPr>
      </w:pPr>
    </w:p>
    <w:p w14:paraId="52E16B8A">
      <w:pPr>
        <w:spacing w:line="360" w:lineRule="auto"/>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南京市疾病预防控制中心</w:t>
      </w:r>
    </w:p>
    <w:p w14:paraId="3D367D52">
      <w:pPr>
        <w:spacing w:line="360" w:lineRule="auto"/>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202</w:t>
      </w:r>
      <w:r>
        <w:rPr>
          <w:rFonts w:hint="eastAsia"/>
          <w:color w:val="000000" w:themeColor="text1"/>
          <w:sz w:val="28"/>
          <w:szCs w:val="28"/>
          <w:lang w:val="en-US" w:eastAsia="zh-CN"/>
          <w14:textFill>
            <w14:solidFill>
              <w14:schemeClr w14:val="tx1"/>
            </w14:solidFill>
          </w14:textFill>
        </w:rPr>
        <w:t>5</w:t>
      </w:r>
      <w:r>
        <w:rPr>
          <w:color w:val="000000" w:themeColor="text1"/>
          <w:sz w:val="28"/>
          <w:szCs w:val="28"/>
          <w14:textFill>
            <w14:solidFill>
              <w14:schemeClr w14:val="tx1"/>
            </w14:solidFill>
          </w14:textFill>
        </w:rPr>
        <w:t>年</w:t>
      </w:r>
      <w:r>
        <w:rPr>
          <w:rFonts w:hint="eastAsia"/>
          <w:color w:val="000000" w:themeColor="text1"/>
          <w:sz w:val="28"/>
          <w:szCs w:val="28"/>
          <w:lang w:val="en-US" w:eastAsia="zh-CN"/>
          <w14:textFill>
            <w14:solidFill>
              <w14:schemeClr w14:val="tx1"/>
            </w14:solidFill>
          </w14:textFill>
        </w:rPr>
        <w:t>1</w:t>
      </w:r>
      <w:r>
        <w:rPr>
          <w:color w:val="000000" w:themeColor="text1"/>
          <w:sz w:val="28"/>
          <w:szCs w:val="28"/>
          <w14:textFill>
            <w14:solidFill>
              <w14:schemeClr w14:val="tx1"/>
            </w14:solidFill>
          </w14:textFill>
        </w:rPr>
        <w:t>月</w:t>
      </w:r>
    </w:p>
    <w:p w14:paraId="32A76829">
      <w:pPr>
        <w:spacing w:line="520" w:lineRule="exact"/>
        <w:jc w:val="left"/>
        <w:rPr>
          <w:rFonts w:hAnsiTheme="minorEastAsia"/>
          <w:sz w:val="24"/>
          <w:szCs w:val="24"/>
        </w:rPr>
      </w:pPr>
    </w:p>
    <w:p w14:paraId="5FC11347">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14:paraId="01219D50">
      <w:pPr>
        <w:spacing w:line="520" w:lineRule="exact"/>
        <w:ind w:firstLine="480" w:firstLineChars="200"/>
        <w:jc w:val="left"/>
        <w:rPr>
          <w:rFonts w:ascii="仿宋" w:hAnsi="仿宋" w:eastAsia="仿宋"/>
          <w:sz w:val="24"/>
          <w:szCs w:val="28"/>
        </w:rPr>
      </w:pPr>
      <w:bookmarkStart w:id="31" w:name="_GoBack"/>
      <w:r>
        <w:rPr>
          <w:rFonts w:hint="eastAsia" w:ascii="仿宋" w:hAnsi="仿宋" w:eastAsia="仿宋"/>
          <w:sz w:val="24"/>
          <w:szCs w:val="28"/>
          <w:u w:val="single"/>
        </w:rPr>
        <w:t>南京市疾控中心健康科普馆</w:t>
      </w:r>
      <w:r>
        <w:rPr>
          <w:rFonts w:hint="eastAsia" w:ascii="仿宋" w:hAnsi="仿宋" w:eastAsia="仿宋"/>
          <w:sz w:val="24"/>
          <w:szCs w:val="28"/>
          <w:u w:val="single"/>
          <w:lang w:val="en-US" w:eastAsia="zh-CN"/>
        </w:rPr>
        <w:t>预约管理</w:t>
      </w:r>
      <w:r>
        <w:rPr>
          <w:rFonts w:hint="eastAsia" w:ascii="仿宋" w:hAnsi="仿宋" w:eastAsia="仿宋"/>
          <w:sz w:val="24"/>
          <w:szCs w:val="28"/>
          <w:u w:val="single"/>
        </w:rPr>
        <w:t>服务</w:t>
      </w:r>
      <w:r>
        <w:rPr>
          <w:rFonts w:ascii="仿宋" w:hAnsi="仿宋" w:eastAsia="仿宋"/>
          <w:sz w:val="24"/>
          <w:szCs w:val="28"/>
        </w:rPr>
        <w:t>开展</w:t>
      </w:r>
      <w:r>
        <w:rPr>
          <w:rFonts w:hint="eastAsia" w:ascii="仿宋" w:hAnsi="仿宋" w:eastAsia="仿宋"/>
          <w:sz w:val="24"/>
          <w:szCs w:val="28"/>
          <w:lang w:val="en-US" w:eastAsia="zh-CN"/>
        </w:rPr>
        <w:t>内部</w:t>
      </w:r>
      <w:r>
        <w:rPr>
          <w:rFonts w:ascii="仿宋" w:hAnsi="仿宋" w:eastAsia="仿宋"/>
          <w:sz w:val="24"/>
          <w:szCs w:val="28"/>
        </w:rPr>
        <w:t>招标</w:t>
      </w:r>
      <w:r>
        <w:rPr>
          <w:rFonts w:hint="eastAsia" w:ascii="仿宋" w:hAnsi="仿宋" w:eastAsia="仿宋"/>
          <w:sz w:val="24"/>
          <w:szCs w:val="28"/>
          <w:lang w:val="en-US" w:eastAsia="zh-CN"/>
        </w:rPr>
        <w:t>采购</w:t>
      </w:r>
      <w:r>
        <w:rPr>
          <w:rFonts w:hint="eastAsia" w:ascii="仿宋" w:hAnsi="仿宋" w:eastAsia="仿宋"/>
          <w:sz w:val="24"/>
          <w:szCs w:val="28"/>
        </w:rPr>
        <w:t>，</w:t>
      </w:r>
      <w:r>
        <w:rPr>
          <w:rFonts w:ascii="仿宋" w:hAnsi="仿宋" w:eastAsia="仿宋"/>
          <w:sz w:val="24"/>
          <w:szCs w:val="28"/>
        </w:rPr>
        <w:t>本项目以符合要求，</w:t>
      </w:r>
      <w:r>
        <w:rPr>
          <w:rFonts w:hint="eastAsia" w:ascii="仿宋" w:hAnsi="仿宋" w:eastAsia="仿宋"/>
          <w:sz w:val="24"/>
          <w:szCs w:val="28"/>
        </w:rPr>
        <w:t>通过</w:t>
      </w:r>
      <w:r>
        <w:rPr>
          <w:rFonts w:ascii="仿宋" w:hAnsi="仿宋" w:eastAsia="仿宋"/>
          <w:sz w:val="24"/>
          <w:szCs w:val="28"/>
        </w:rPr>
        <w:t>综合评定方法确认</w:t>
      </w:r>
      <w:r>
        <w:rPr>
          <w:rFonts w:hint="eastAsia" w:ascii="仿宋" w:hAnsi="仿宋" w:eastAsia="仿宋"/>
          <w:sz w:val="24"/>
          <w:szCs w:val="28"/>
        </w:rPr>
        <w:t>，</w:t>
      </w:r>
      <w:r>
        <w:rPr>
          <w:rFonts w:ascii="仿宋" w:hAnsi="仿宋" w:eastAsia="仿宋"/>
          <w:sz w:val="24"/>
          <w:szCs w:val="28"/>
        </w:rPr>
        <w:t>详见评分标准附表。欢迎符合资格条件的供应商参加。</w:t>
      </w:r>
    </w:p>
    <w:bookmarkEnd w:id="31"/>
    <w:p w14:paraId="25577825">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35393789"/>
      <w:bookmarkStart w:id="1" w:name="_Toc28359001"/>
      <w:r>
        <w:rPr>
          <w:rFonts w:hint="eastAsia" w:ascii="华文中宋" w:hAnsi="华文中宋" w:eastAsia="华文中宋"/>
          <w:sz w:val="32"/>
        </w:rPr>
        <w:t>招标公告</w:t>
      </w:r>
      <w:bookmarkEnd w:id="0"/>
      <w:bookmarkEnd w:id="1"/>
    </w:p>
    <w:p w14:paraId="08A4B3B7">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14:paraId="763A97C0">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000000" w:themeColor="text1"/>
          <w:sz w:val="24"/>
          <w:szCs w:val="28"/>
          <w14:textFill>
            <w14:solidFill>
              <w14:schemeClr w14:val="tx1"/>
            </w14:solidFill>
          </w14:textFill>
        </w:rPr>
      </w:pPr>
      <w:r>
        <w:rPr>
          <w:rFonts w:hint="eastAsia" w:ascii="仿宋" w:hAnsi="仿宋" w:eastAsia="仿宋"/>
          <w:sz w:val="24"/>
          <w:szCs w:val="28"/>
          <w:u w:val="single"/>
        </w:rPr>
        <w:t>南京市疾控中心健康科普馆预约</w:t>
      </w:r>
      <w:r>
        <w:rPr>
          <w:rFonts w:hint="eastAsia" w:ascii="仿宋" w:hAnsi="仿宋" w:eastAsia="仿宋"/>
          <w:sz w:val="24"/>
          <w:szCs w:val="28"/>
          <w:u w:val="single"/>
          <w:lang w:val="en-US" w:eastAsia="zh-CN"/>
        </w:rPr>
        <w:t>管理</w:t>
      </w:r>
      <w:r>
        <w:rPr>
          <w:rFonts w:hint="eastAsia" w:ascii="仿宋" w:hAnsi="仿宋" w:eastAsia="仿宋"/>
          <w:sz w:val="24"/>
          <w:szCs w:val="28"/>
          <w:u w:val="single"/>
        </w:rPr>
        <w:t>服务</w:t>
      </w:r>
      <w:r>
        <w:rPr>
          <w:rFonts w:hint="eastAsia" w:ascii="仿宋" w:hAnsi="仿宋" w:eastAsia="仿宋"/>
          <w:sz w:val="24"/>
          <w:szCs w:val="28"/>
        </w:rPr>
        <w:t>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themeColor="text1"/>
          <w:sz w:val="24"/>
          <w:szCs w:val="28"/>
          <w14:textFill>
            <w14:solidFill>
              <w14:schemeClr w14:val="tx1"/>
            </w14:solidFill>
          </w14:textFill>
        </w:rPr>
        <w:t>于</w:t>
      </w:r>
      <w:r>
        <w:rPr>
          <w:rFonts w:hint="eastAsia" w:ascii="仿宋" w:hAnsi="仿宋" w:eastAsia="仿宋"/>
          <w:color w:val="000000" w:themeColor="text1"/>
          <w:sz w:val="24"/>
          <w:szCs w:val="28"/>
          <w:u w:val="single"/>
          <w14:textFill>
            <w14:solidFill>
              <w14:schemeClr w14:val="tx1"/>
            </w14:solidFill>
          </w14:textFill>
        </w:rPr>
        <w:t>202</w:t>
      </w:r>
      <w:r>
        <w:rPr>
          <w:rFonts w:hint="eastAsia" w:ascii="仿宋" w:hAnsi="仿宋" w:eastAsia="仿宋"/>
          <w:color w:val="000000" w:themeColor="text1"/>
          <w:sz w:val="24"/>
          <w:szCs w:val="28"/>
          <w:u w:val="single"/>
          <w:lang w:val="en-US" w:eastAsia="zh-CN"/>
          <w14:textFill>
            <w14:solidFill>
              <w14:schemeClr w14:val="tx1"/>
            </w14:solidFill>
          </w14:textFill>
        </w:rPr>
        <w:t>5</w:t>
      </w:r>
      <w:r>
        <w:rPr>
          <w:rFonts w:hint="eastAsia" w:ascii="仿宋" w:hAnsi="仿宋" w:eastAsia="仿宋"/>
          <w:color w:val="000000" w:themeColor="text1"/>
          <w:sz w:val="24"/>
          <w:szCs w:val="28"/>
          <w14:textFill>
            <w14:solidFill>
              <w14:schemeClr w14:val="tx1"/>
            </w14:solidFill>
          </w14:textFill>
        </w:rPr>
        <w:t>年</w:t>
      </w:r>
      <w:r>
        <w:rPr>
          <w:rFonts w:hint="eastAsia" w:ascii="仿宋" w:hAnsi="仿宋" w:eastAsia="仿宋"/>
          <w:color w:val="000000" w:themeColor="text1"/>
          <w:sz w:val="24"/>
          <w:szCs w:val="28"/>
          <w:u w:val="single"/>
          <w:lang w:val="en-US" w:eastAsia="zh-CN"/>
          <w14:textFill>
            <w14:solidFill>
              <w14:schemeClr w14:val="tx1"/>
            </w14:solidFill>
          </w14:textFill>
        </w:rPr>
        <w:t>1</w:t>
      </w:r>
      <w:r>
        <w:rPr>
          <w:rFonts w:hint="eastAsia" w:ascii="仿宋" w:hAnsi="仿宋" w:eastAsia="仿宋"/>
          <w:bCs/>
          <w:color w:val="000000" w:themeColor="text1"/>
          <w:sz w:val="24"/>
          <w:szCs w:val="28"/>
          <w14:textFill>
            <w14:solidFill>
              <w14:schemeClr w14:val="tx1"/>
            </w14:solidFill>
          </w14:textFill>
        </w:rPr>
        <w:t>月</w:t>
      </w:r>
      <w:r>
        <w:rPr>
          <w:rFonts w:hint="eastAsia" w:ascii="仿宋" w:hAnsi="仿宋" w:eastAsia="仿宋"/>
          <w:bCs/>
          <w:color w:val="000000" w:themeColor="text1"/>
          <w:sz w:val="24"/>
          <w:szCs w:val="28"/>
          <w:u w:val="single"/>
          <w:lang w:val="en-US" w:eastAsia="zh-CN"/>
          <w14:textFill>
            <w14:solidFill>
              <w14:schemeClr w14:val="tx1"/>
            </w14:solidFill>
          </w14:textFill>
        </w:rPr>
        <w:t>13</w:t>
      </w:r>
      <w:r>
        <w:rPr>
          <w:rFonts w:hint="eastAsia" w:ascii="仿宋" w:hAnsi="仿宋" w:eastAsia="仿宋"/>
          <w:bCs/>
          <w:color w:val="000000" w:themeColor="text1"/>
          <w:sz w:val="24"/>
          <w:szCs w:val="28"/>
          <w14:textFill>
            <w14:solidFill>
              <w14:schemeClr w14:val="tx1"/>
            </w14:solidFill>
          </w14:textFill>
        </w:rPr>
        <w:t>日</w:t>
      </w:r>
      <w:r>
        <w:rPr>
          <w:rFonts w:hint="eastAsia" w:ascii="仿宋" w:hAnsi="仿宋" w:eastAsia="仿宋"/>
          <w:bCs/>
          <w:color w:val="000000" w:themeColor="text1"/>
          <w:sz w:val="24"/>
          <w:szCs w:val="28"/>
          <w:u w:val="single"/>
          <w:lang w:val="en-US" w:eastAsia="zh-CN"/>
          <w14:textFill>
            <w14:solidFill>
              <w14:schemeClr w14:val="tx1"/>
            </w14:solidFill>
          </w14:textFill>
        </w:rPr>
        <w:t>9</w:t>
      </w:r>
      <w:r>
        <w:rPr>
          <w:rFonts w:hint="eastAsia" w:ascii="仿宋" w:hAnsi="仿宋" w:eastAsia="仿宋"/>
          <w:bCs/>
          <w:color w:val="000000" w:themeColor="text1"/>
          <w:sz w:val="24"/>
          <w:szCs w:val="28"/>
          <w14:textFill>
            <w14:solidFill>
              <w14:schemeClr w14:val="tx1"/>
            </w14:solidFill>
          </w14:textFill>
        </w:rPr>
        <w:t>点</w:t>
      </w:r>
      <w:r>
        <w:rPr>
          <w:rFonts w:hint="eastAsia" w:ascii="仿宋" w:hAnsi="仿宋" w:eastAsia="仿宋"/>
          <w:bCs/>
          <w:color w:val="000000" w:themeColor="text1"/>
          <w:sz w:val="24"/>
          <w:szCs w:val="28"/>
          <w:u w:val="single"/>
          <w14:textFill>
            <w14:solidFill>
              <w14:schemeClr w14:val="tx1"/>
            </w14:solidFill>
          </w14:textFill>
        </w:rPr>
        <w:t>30</w:t>
      </w:r>
      <w:r>
        <w:rPr>
          <w:rFonts w:hint="eastAsia" w:ascii="仿宋" w:hAnsi="仿宋" w:eastAsia="仿宋"/>
          <w:bCs/>
          <w:color w:val="000000" w:themeColor="text1"/>
          <w:sz w:val="24"/>
          <w:szCs w:val="28"/>
          <w14:textFill>
            <w14:solidFill>
              <w14:schemeClr w14:val="tx1"/>
            </w14:solidFill>
          </w14:textFill>
        </w:rPr>
        <w:t>分（北京时间）前递交投标</w:t>
      </w:r>
      <w:r>
        <w:rPr>
          <w:rFonts w:ascii="仿宋" w:hAnsi="仿宋" w:eastAsia="仿宋"/>
          <w:bCs/>
          <w:color w:val="000000" w:themeColor="text1"/>
          <w:sz w:val="24"/>
          <w:szCs w:val="28"/>
          <w14:textFill>
            <w14:solidFill>
              <w14:schemeClr w14:val="tx1"/>
            </w14:solidFill>
          </w14:textFill>
        </w:rPr>
        <w:t>文件</w:t>
      </w:r>
      <w:r>
        <w:rPr>
          <w:rFonts w:hint="eastAsia" w:ascii="仿宋" w:hAnsi="仿宋" w:eastAsia="仿宋"/>
          <w:color w:val="000000" w:themeColor="text1"/>
          <w:sz w:val="24"/>
          <w:szCs w:val="28"/>
          <w14:textFill>
            <w14:solidFill>
              <w14:schemeClr w14:val="tx1"/>
            </w14:solidFill>
          </w14:textFill>
        </w:rPr>
        <w:t>。</w:t>
      </w:r>
    </w:p>
    <w:p w14:paraId="5EAC20E5">
      <w:pPr>
        <w:rPr>
          <w:color w:val="000000" w:themeColor="text1"/>
          <w:sz w:val="24"/>
          <w:szCs w:val="28"/>
          <w14:textFill>
            <w14:solidFill>
              <w14:schemeClr w14:val="tx1"/>
            </w14:solidFill>
          </w14:textFill>
        </w:rPr>
      </w:pPr>
    </w:p>
    <w:p w14:paraId="758C59D9">
      <w:pPr>
        <w:pStyle w:val="4"/>
        <w:spacing w:line="360" w:lineRule="auto"/>
        <w:rPr>
          <w:rFonts w:ascii="黑体" w:hAnsi="黑体" w:cs="宋体"/>
          <w:b w:val="0"/>
          <w:color w:val="000000" w:themeColor="text1"/>
          <w:sz w:val="24"/>
          <w:szCs w:val="28"/>
          <w14:textFill>
            <w14:solidFill>
              <w14:schemeClr w14:val="tx1"/>
            </w14:solidFill>
          </w14:textFill>
        </w:rPr>
      </w:pPr>
      <w:bookmarkStart w:id="2" w:name="_Toc28359079"/>
      <w:bookmarkStart w:id="3" w:name="_Toc35393621"/>
      <w:bookmarkStart w:id="4" w:name="_Toc28359002"/>
      <w:bookmarkStart w:id="5" w:name="_Toc35393790"/>
      <w:bookmarkStart w:id="6" w:name="_Hlk24379207"/>
      <w:r>
        <w:rPr>
          <w:rFonts w:hint="eastAsia" w:ascii="黑体" w:hAnsi="黑体" w:cs="宋体"/>
          <w:b w:val="0"/>
          <w:color w:val="000000" w:themeColor="text1"/>
          <w:sz w:val="24"/>
          <w:szCs w:val="28"/>
          <w14:textFill>
            <w14:solidFill>
              <w14:schemeClr w14:val="tx1"/>
            </w14:solidFill>
          </w14:textFill>
        </w:rPr>
        <w:t>一、项目基本情况</w:t>
      </w:r>
      <w:bookmarkEnd w:id="2"/>
      <w:bookmarkEnd w:id="3"/>
      <w:bookmarkEnd w:id="4"/>
      <w:bookmarkEnd w:id="5"/>
    </w:p>
    <w:p w14:paraId="3F9D8FCF">
      <w:pPr>
        <w:spacing w:line="360" w:lineRule="auto"/>
        <w:ind w:firstLine="480" w:firstLineChars="200"/>
        <w:rPr>
          <w:rFonts w:ascii="仿宋" w:hAnsi="仿宋" w:eastAsia="仿宋"/>
          <w:sz w:val="24"/>
          <w:szCs w:val="28"/>
          <w:u w:val="single"/>
        </w:rPr>
      </w:pPr>
      <w:r>
        <w:rPr>
          <w:rFonts w:hint="eastAsia" w:ascii="仿宋" w:hAnsi="仿宋" w:eastAsia="仿宋"/>
          <w:sz w:val="24"/>
          <w:szCs w:val="28"/>
        </w:rPr>
        <w:t>项目名称：</w:t>
      </w:r>
      <w:bookmarkEnd w:id="6"/>
      <w:r>
        <w:rPr>
          <w:rFonts w:hint="eastAsia" w:ascii="仿宋" w:hAnsi="仿宋" w:eastAsia="仿宋"/>
          <w:sz w:val="24"/>
          <w:szCs w:val="28"/>
          <w:u w:val="single"/>
        </w:rPr>
        <w:t>南京市疾控中心健康科普馆预约</w:t>
      </w:r>
      <w:r>
        <w:rPr>
          <w:rFonts w:hint="eastAsia" w:ascii="仿宋" w:hAnsi="仿宋" w:eastAsia="仿宋"/>
          <w:sz w:val="24"/>
          <w:szCs w:val="28"/>
          <w:u w:val="single"/>
          <w:lang w:val="en-US" w:eastAsia="zh-CN"/>
        </w:rPr>
        <w:t>管理</w:t>
      </w:r>
      <w:r>
        <w:rPr>
          <w:rFonts w:hint="eastAsia" w:ascii="仿宋" w:hAnsi="仿宋" w:eastAsia="仿宋"/>
          <w:sz w:val="24"/>
          <w:szCs w:val="28"/>
          <w:u w:val="single"/>
        </w:rPr>
        <w:t>服务</w:t>
      </w:r>
      <w:r>
        <w:rPr>
          <w:rFonts w:hint="eastAsia" w:ascii="仿宋" w:hAnsi="仿宋" w:eastAsia="仿宋"/>
          <w:sz w:val="24"/>
          <w:szCs w:val="28"/>
        </w:rPr>
        <w:t>；</w:t>
      </w:r>
    </w:p>
    <w:p w14:paraId="7F4BB5C6">
      <w:pPr>
        <w:spacing w:line="360" w:lineRule="auto"/>
        <w:ind w:firstLine="480" w:firstLineChars="200"/>
        <w:rPr>
          <w:rFonts w:ascii="仿宋" w:hAnsi="仿宋" w:eastAsia="仿宋"/>
          <w:sz w:val="24"/>
          <w:szCs w:val="28"/>
        </w:rPr>
      </w:pPr>
      <w:r>
        <w:rPr>
          <w:rFonts w:hint="eastAsia" w:ascii="仿宋" w:hAnsi="仿宋" w:eastAsia="仿宋"/>
          <w:sz w:val="24"/>
          <w:szCs w:val="28"/>
        </w:rPr>
        <w:t>项目预算：人民币5万元；</w:t>
      </w:r>
    </w:p>
    <w:p w14:paraId="66C80B36">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采购需求：软件和信息技术服务（详见采购需求）；</w:t>
      </w:r>
    </w:p>
    <w:p w14:paraId="38DABCD3">
      <w:pPr>
        <w:widowControl/>
        <w:spacing w:line="360" w:lineRule="auto"/>
        <w:ind w:firstLine="480" w:firstLineChars="200"/>
        <w:jc w:val="left"/>
        <w:rPr>
          <w:rFonts w:hint="eastAsia" w:ascii="仿宋" w:hAnsi="仿宋" w:eastAsia="仿宋"/>
          <w:sz w:val="24"/>
          <w:szCs w:val="28"/>
          <w:highlight w:val="yellow"/>
          <w:u w:val="single"/>
          <w:lang w:val="en-US" w:eastAsia="zh-CN"/>
        </w:rPr>
      </w:pPr>
      <w:r>
        <w:rPr>
          <w:rFonts w:hint="eastAsia" w:ascii="仿宋" w:hAnsi="仿宋" w:eastAsia="仿宋" w:cs="仿宋"/>
          <w:sz w:val="24"/>
          <w:szCs w:val="24"/>
        </w:rPr>
        <w:t>合同履行期限：三年</w:t>
      </w:r>
      <w:r>
        <w:rPr>
          <w:rFonts w:hint="eastAsia" w:ascii="仿宋" w:hAnsi="仿宋" w:eastAsia="仿宋" w:cs="仿宋"/>
          <w:sz w:val="24"/>
          <w:szCs w:val="24"/>
          <w:lang w:eastAsia="zh-CN"/>
        </w:rPr>
        <w:t>。</w:t>
      </w:r>
    </w:p>
    <w:p w14:paraId="300C9FFD">
      <w:pPr>
        <w:pStyle w:val="4"/>
        <w:spacing w:line="360" w:lineRule="auto"/>
        <w:rPr>
          <w:rFonts w:ascii="黑体" w:hAnsi="黑体" w:cs="宋体"/>
          <w:b w:val="0"/>
          <w:sz w:val="24"/>
          <w:szCs w:val="28"/>
        </w:rPr>
      </w:pPr>
      <w:bookmarkStart w:id="7" w:name="_Toc35393622"/>
      <w:bookmarkStart w:id="8" w:name="_Toc28359003"/>
      <w:bookmarkStart w:id="9" w:name="_Toc35393791"/>
      <w:bookmarkStart w:id="10" w:name="_Toc28359080"/>
      <w:r>
        <w:rPr>
          <w:rFonts w:hint="eastAsia" w:ascii="黑体" w:hAnsi="黑体" w:cs="宋体"/>
          <w:b w:val="0"/>
          <w:sz w:val="24"/>
          <w:szCs w:val="28"/>
        </w:rPr>
        <w:t>二、申请人的资格要求：</w:t>
      </w:r>
      <w:bookmarkEnd w:id="7"/>
      <w:bookmarkEnd w:id="8"/>
      <w:bookmarkEnd w:id="9"/>
      <w:bookmarkEnd w:id="10"/>
    </w:p>
    <w:p w14:paraId="71523D00">
      <w:pPr>
        <w:spacing w:after="120" w:line="360" w:lineRule="auto"/>
        <w:ind w:left="420"/>
        <w:rPr>
          <w:rFonts w:ascii="仿宋" w:hAnsi="仿宋" w:eastAsia="仿宋"/>
          <w:sz w:val="24"/>
          <w:szCs w:val="28"/>
        </w:rPr>
      </w:pPr>
      <w:bookmarkStart w:id="11" w:name="_Toc28359081"/>
      <w:bookmarkStart w:id="12" w:name="_Toc35393623"/>
      <w:bookmarkStart w:id="13" w:name="_Toc35393792"/>
      <w:bookmarkStart w:id="14" w:name="_Toc28359004"/>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14:paraId="523D124E">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14:paraId="1714D181">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（2）具有良好的商业信誉和健全的财务会计制度（提供2023年度的财务报表或财政部门认可的政府采购专业担保机构出具的投标担保函）；</w:t>
      </w:r>
    </w:p>
    <w:p w14:paraId="552E9488">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14:paraId="55311C0E">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14:paraId="3B9C75E4">
      <w:pPr>
        <w:spacing w:line="360" w:lineRule="auto"/>
        <w:ind w:firstLine="484" w:firstLineChars="202"/>
        <w:rPr>
          <w:rFonts w:ascii="仿宋" w:hAnsi="仿宋" w:eastAsia="仿宋"/>
          <w:sz w:val="24"/>
          <w:szCs w:val="28"/>
        </w:rPr>
      </w:pPr>
      <w:r>
        <w:rPr>
          <w:rFonts w:hint="eastAsia" w:ascii="仿宋" w:hAnsi="仿宋" w:eastAsia="仿宋"/>
          <w:sz w:val="24"/>
          <w:szCs w:val="28"/>
        </w:rPr>
        <w:t>（5）法律、行政法规规定的其他条件：无</w:t>
      </w:r>
    </w:p>
    <w:p w14:paraId="0D58FF7E">
      <w:pPr>
        <w:pStyle w:val="4"/>
        <w:spacing w:line="360" w:lineRule="auto"/>
        <w:rPr>
          <w:rFonts w:ascii="黑体" w:hAnsi="黑体" w:cs="宋体"/>
          <w:b w:val="0"/>
          <w:sz w:val="24"/>
          <w:szCs w:val="28"/>
        </w:rPr>
      </w:pPr>
      <w:r>
        <w:rPr>
          <w:rFonts w:hint="eastAsia" w:ascii="黑体" w:hAnsi="黑体" w:cs="宋体"/>
          <w:b w:val="0"/>
          <w:sz w:val="24"/>
          <w:szCs w:val="28"/>
        </w:rPr>
        <w:t>三、获取招标文件</w:t>
      </w:r>
      <w:bookmarkEnd w:id="11"/>
      <w:bookmarkEnd w:id="12"/>
      <w:bookmarkEnd w:id="13"/>
      <w:bookmarkEnd w:id="14"/>
    </w:p>
    <w:p w14:paraId="077300E4">
      <w:pPr>
        <w:spacing w:line="360" w:lineRule="auto"/>
        <w:rPr>
          <w:rFonts w:ascii="仿宋" w:hAnsi="仿宋" w:eastAsia="仿宋" w:cs="宋体"/>
          <w:sz w:val="24"/>
          <w:szCs w:val="28"/>
        </w:rPr>
      </w:pPr>
      <w:bookmarkStart w:id="15" w:name="_Toc28359082"/>
      <w:bookmarkStart w:id="16" w:name="_Toc28359005"/>
      <w:bookmarkStart w:id="17" w:name="_Toc35393624"/>
      <w:bookmarkStart w:id="18" w:name="_Toc35393793"/>
      <w:r>
        <w:rPr>
          <w:rFonts w:ascii="仿宋" w:hAnsi="仿宋" w:eastAsia="仿宋" w:cs="宋体"/>
          <w:sz w:val="24"/>
          <w:szCs w:val="28"/>
        </w:rPr>
        <w:t>详见南京市疾控中心官网。</w:t>
      </w:r>
    </w:p>
    <w:p w14:paraId="7D1B9B43">
      <w:pPr>
        <w:pStyle w:val="4"/>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rPr>
        <w:t>网络报名方式及期限:</w:t>
      </w:r>
    </w:p>
    <w:p w14:paraId="147B6382">
      <w:pPr>
        <w:spacing w:line="360" w:lineRule="auto"/>
        <w:rPr>
          <w:rFonts w:eastAsia="仿宋"/>
          <w:sz w:val="24"/>
          <w:szCs w:val="28"/>
        </w:rPr>
      </w:pPr>
      <w:r>
        <w:rPr>
          <w:rFonts w:hint="eastAsia" w:ascii="Times New Roman" w:hAnsi="Times New Roman" w:eastAsia="仿宋" w:cs="Times New Roman"/>
          <w:sz w:val="24"/>
          <w:szCs w:val="28"/>
        </w:rPr>
        <w:t>　　</w:t>
      </w:r>
      <w:r>
        <w:rPr>
          <w:rFonts w:hint="eastAsia" w:eastAsia="仿宋"/>
          <w:sz w:val="24"/>
          <w:szCs w:val="28"/>
        </w:rPr>
        <w:t>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14:paraId="54C470E2">
      <w:pPr>
        <w:spacing w:line="360" w:lineRule="auto"/>
        <w:ind w:firstLine="480" w:firstLineChars="200"/>
        <w:rPr>
          <w:rFonts w:ascii="仿宋" w:hAnsi="仿宋" w:eastAsia="仿宋" w:cs="宋体"/>
          <w:sz w:val="24"/>
          <w:szCs w:val="28"/>
        </w:rPr>
      </w:pPr>
      <w:r>
        <w:rPr>
          <w:rFonts w:hint="eastAsia" w:eastAsia="仿宋"/>
          <w:sz w:val="24"/>
          <w:szCs w:val="28"/>
        </w:rPr>
        <w:t>网络报名截止时间：202</w:t>
      </w:r>
      <w:r>
        <w:rPr>
          <w:rFonts w:hint="eastAsia" w:eastAsia="仿宋"/>
          <w:sz w:val="24"/>
          <w:szCs w:val="28"/>
          <w:lang w:val="en-US" w:eastAsia="zh-CN"/>
        </w:rPr>
        <w:t>5</w:t>
      </w:r>
      <w:r>
        <w:rPr>
          <w:rFonts w:hint="eastAsia" w:eastAsia="仿宋"/>
          <w:sz w:val="24"/>
          <w:szCs w:val="28"/>
        </w:rPr>
        <w:t xml:space="preserve"> 年</w:t>
      </w:r>
      <w:r>
        <w:rPr>
          <w:rFonts w:hint="eastAsia" w:eastAsia="仿宋"/>
          <w:sz w:val="24"/>
          <w:szCs w:val="28"/>
          <w:lang w:val="en-US" w:eastAsia="zh-CN"/>
        </w:rPr>
        <w:t>1</w:t>
      </w:r>
      <w:r>
        <w:rPr>
          <w:rFonts w:hint="eastAsia" w:eastAsia="仿宋"/>
          <w:sz w:val="24"/>
          <w:szCs w:val="28"/>
        </w:rPr>
        <w:t>月</w:t>
      </w:r>
      <w:r>
        <w:rPr>
          <w:rFonts w:hint="eastAsia" w:eastAsia="仿宋"/>
          <w:sz w:val="24"/>
          <w:szCs w:val="28"/>
          <w:lang w:val="en-US" w:eastAsia="zh-CN"/>
        </w:rPr>
        <w:t>10</w:t>
      </w:r>
      <w:r>
        <w:rPr>
          <w:rFonts w:hint="eastAsia" w:eastAsia="仿宋"/>
          <w:sz w:val="24"/>
          <w:szCs w:val="28"/>
        </w:rPr>
        <w:t>日17点00分，以邮件发送时间为准。确认报名参加中心采购的供应商，开标时未参加的，将纳入不诚信供应商名录中；未发送邮件且有意愿参加的供应商可于截止时间前</w:t>
      </w:r>
      <w:r>
        <w:rPr>
          <w:rFonts w:hint="eastAsia" w:eastAsia="仿宋"/>
          <w:b/>
          <w:bCs/>
          <w:sz w:val="24"/>
          <w:szCs w:val="28"/>
        </w:rPr>
        <w:t>致电</w:t>
      </w:r>
      <w:r>
        <w:rPr>
          <w:rFonts w:hint="eastAsia" w:eastAsia="仿宋"/>
          <w:sz w:val="24"/>
          <w:szCs w:val="28"/>
        </w:rPr>
        <w:t>采购办备案。（83538375）</w:t>
      </w:r>
    </w:p>
    <w:p w14:paraId="167A1FC9">
      <w:pPr>
        <w:pStyle w:val="4"/>
        <w:spacing w:line="360" w:lineRule="auto"/>
        <w:rPr>
          <w:rFonts w:ascii="黑体" w:hAnsi="黑体" w:cs="宋体"/>
          <w:b w:val="0"/>
          <w:sz w:val="24"/>
          <w:szCs w:val="28"/>
        </w:rPr>
      </w:pPr>
      <w:r>
        <w:rPr>
          <w:rFonts w:hint="eastAsia" w:ascii="黑体" w:hAnsi="黑体" w:cs="宋体"/>
          <w:b w:val="0"/>
          <w:sz w:val="24"/>
          <w:szCs w:val="28"/>
          <w:lang w:val="en-US" w:eastAsia="zh-CN"/>
        </w:rPr>
        <w:t>五</w:t>
      </w:r>
      <w:r>
        <w:rPr>
          <w:rFonts w:hint="eastAsia" w:ascii="黑体" w:hAnsi="黑体" w:cs="宋体"/>
          <w:b w:val="0"/>
          <w:sz w:val="24"/>
          <w:szCs w:val="28"/>
        </w:rPr>
        <w:t>、提交投标文件</w:t>
      </w:r>
      <w:bookmarkEnd w:id="15"/>
      <w:bookmarkEnd w:id="16"/>
      <w:r>
        <w:rPr>
          <w:rFonts w:hint="eastAsia" w:ascii="黑体" w:hAnsi="黑体" w:cs="宋体"/>
          <w:b w:val="0"/>
          <w:sz w:val="24"/>
          <w:szCs w:val="28"/>
        </w:rPr>
        <w:t>截止时间、开标时间和地点</w:t>
      </w:r>
      <w:bookmarkEnd w:id="17"/>
      <w:bookmarkEnd w:id="18"/>
    </w:p>
    <w:p w14:paraId="136B6806">
      <w:pPr>
        <w:spacing w:line="360" w:lineRule="auto"/>
        <w:rPr>
          <w:rFonts w:ascii="仿宋" w:hAnsi="仿宋" w:eastAsia="仿宋" w:cs="宋体"/>
          <w:sz w:val="24"/>
          <w:szCs w:val="28"/>
        </w:rPr>
      </w:pPr>
      <w:bookmarkStart w:id="19" w:name="_Toc35393625"/>
      <w:bookmarkStart w:id="20" w:name="_Toc35393794"/>
      <w:bookmarkStart w:id="21" w:name="_Toc28359084"/>
      <w:bookmarkStart w:id="22" w:name="_Toc28359007"/>
      <w:r>
        <w:rPr>
          <w:rFonts w:ascii="仿宋" w:hAnsi="仿宋" w:eastAsia="仿宋" w:cs="宋体"/>
          <w:sz w:val="24"/>
          <w:szCs w:val="28"/>
        </w:rPr>
        <w:t>递交响应文件开始时间：202</w:t>
      </w:r>
      <w:r>
        <w:rPr>
          <w:rFonts w:hint="eastAsia" w:ascii="仿宋" w:hAnsi="仿宋" w:eastAsia="仿宋" w:cs="宋体"/>
          <w:sz w:val="24"/>
          <w:szCs w:val="28"/>
          <w:lang w:val="en-US" w:eastAsia="zh-CN"/>
        </w:rPr>
        <w:t>5</w:t>
      </w:r>
      <w:r>
        <w:rPr>
          <w:rFonts w:hint="eastAsia" w:ascii="仿宋" w:hAnsi="仿宋" w:eastAsia="仿宋" w:cs="宋体"/>
          <w:sz w:val="24"/>
          <w:szCs w:val="28"/>
        </w:rPr>
        <w:t>年</w:t>
      </w:r>
      <w:r>
        <w:rPr>
          <w:rFonts w:hint="eastAsia" w:ascii="仿宋" w:hAnsi="仿宋" w:eastAsia="仿宋" w:cs="宋体"/>
          <w:sz w:val="24"/>
          <w:szCs w:val="28"/>
          <w:u w:val="single"/>
          <w:lang w:val="en-US" w:eastAsia="zh-CN"/>
        </w:rPr>
        <w:t>1</w:t>
      </w:r>
      <w:r>
        <w:rPr>
          <w:rFonts w:ascii="仿宋" w:hAnsi="仿宋" w:eastAsia="仿宋" w:cs="宋体"/>
          <w:sz w:val="24"/>
          <w:szCs w:val="28"/>
        </w:rPr>
        <w:t>月</w:t>
      </w:r>
      <w:r>
        <w:rPr>
          <w:rFonts w:hint="eastAsia" w:ascii="仿宋" w:hAnsi="仿宋" w:eastAsia="仿宋" w:cs="宋体"/>
          <w:sz w:val="24"/>
          <w:szCs w:val="28"/>
          <w:u w:val="single"/>
          <w:lang w:val="en-US" w:eastAsia="zh-CN"/>
        </w:rPr>
        <w:t>13</w:t>
      </w:r>
      <w:r>
        <w:rPr>
          <w:rFonts w:ascii="仿宋" w:hAnsi="仿宋" w:eastAsia="仿宋" w:cs="宋体"/>
          <w:sz w:val="24"/>
          <w:szCs w:val="28"/>
        </w:rPr>
        <w:t>日</w:t>
      </w:r>
      <w:r>
        <w:rPr>
          <w:rFonts w:hint="eastAsia" w:ascii="仿宋" w:hAnsi="仿宋" w:eastAsia="仿宋" w:cs="宋体"/>
          <w:sz w:val="24"/>
          <w:szCs w:val="28"/>
          <w:lang w:val="en-US" w:eastAsia="zh-CN"/>
        </w:rPr>
        <w:t>上</w:t>
      </w:r>
      <w:r>
        <w:rPr>
          <w:rFonts w:hint="eastAsia" w:ascii="仿宋" w:hAnsi="仿宋" w:eastAsia="仿宋" w:cs="宋体"/>
          <w:sz w:val="24"/>
          <w:szCs w:val="28"/>
        </w:rPr>
        <w:t>午</w:t>
      </w:r>
      <w:r>
        <w:rPr>
          <w:rFonts w:hint="eastAsia" w:ascii="仿宋" w:hAnsi="仿宋" w:eastAsia="仿宋" w:cs="宋体"/>
          <w:sz w:val="24"/>
          <w:szCs w:val="28"/>
          <w:lang w:val="en-US" w:eastAsia="zh-CN"/>
        </w:rPr>
        <w:t>9</w:t>
      </w:r>
      <w:r>
        <w:rPr>
          <w:rFonts w:hint="eastAsia" w:ascii="仿宋" w:hAnsi="仿宋" w:eastAsia="仿宋" w:cs="宋体"/>
          <w:sz w:val="24"/>
          <w:szCs w:val="28"/>
        </w:rPr>
        <w:t>:00</w:t>
      </w:r>
      <w:r>
        <w:rPr>
          <w:rFonts w:ascii="仿宋" w:hAnsi="仿宋" w:eastAsia="仿宋" w:cs="宋体"/>
          <w:sz w:val="24"/>
          <w:szCs w:val="28"/>
        </w:rPr>
        <w:t>；</w:t>
      </w:r>
    </w:p>
    <w:p w14:paraId="4E74C534">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lang w:val="en-US" w:eastAsia="zh-CN"/>
        </w:rPr>
        <w:t>5</w:t>
      </w:r>
      <w:r>
        <w:rPr>
          <w:rFonts w:ascii="仿宋" w:hAnsi="仿宋" w:eastAsia="仿宋" w:cs="宋体"/>
          <w:sz w:val="24"/>
          <w:szCs w:val="28"/>
        </w:rPr>
        <w:t>年</w:t>
      </w:r>
      <w:r>
        <w:rPr>
          <w:rFonts w:hint="eastAsia" w:ascii="仿宋" w:hAnsi="仿宋" w:eastAsia="仿宋" w:cs="宋体"/>
          <w:sz w:val="24"/>
          <w:szCs w:val="28"/>
          <w:u w:val="single"/>
          <w:lang w:val="en-US" w:eastAsia="zh-CN"/>
        </w:rPr>
        <w:t>1</w:t>
      </w:r>
      <w:r>
        <w:rPr>
          <w:rFonts w:ascii="仿宋" w:hAnsi="仿宋" w:eastAsia="仿宋" w:cs="宋体"/>
          <w:sz w:val="24"/>
          <w:szCs w:val="28"/>
        </w:rPr>
        <w:t>月</w:t>
      </w:r>
      <w:r>
        <w:rPr>
          <w:rFonts w:hint="eastAsia" w:ascii="仿宋" w:hAnsi="仿宋" w:eastAsia="仿宋" w:cs="宋体"/>
          <w:sz w:val="24"/>
          <w:szCs w:val="28"/>
          <w:u w:val="single"/>
          <w:lang w:val="en-US" w:eastAsia="zh-CN"/>
        </w:rPr>
        <w:t>13</w:t>
      </w:r>
      <w:r>
        <w:rPr>
          <w:rFonts w:ascii="仿宋" w:hAnsi="仿宋" w:eastAsia="仿宋" w:cs="宋体"/>
          <w:sz w:val="24"/>
          <w:szCs w:val="28"/>
        </w:rPr>
        <w:t>日</w:t>
      </w:r>
      <w:r>
        <w:rPr>
          <w:rFonts w:hint="eastAsia" w:ascii="仿宋" w:hAnsi="仿宋" w:eastAsia="仿宋" w:cs="宋体"/>
          <w:sz w:val="24"/>
          <w:szCs w:val="28"/>
          <w:lang w:val="en-US" w:eastAsia="zh-CN"/>
        </w:rPr>
        <w:t>上</w:t>
      </w:r>
      <w:r>
        <w:rPr>
          <w:rFonts w:hint="eastAsia" w:ascii="仿宋" w:hAnsi="仿宋" w:eastAsia="仿宋" w:cs="宋体"/>
          <w:sz w:val="24"/>
          <w:szCs w:val="28"/>
        </w:rPr>
        <w:t>午</w:t>
      </w:r>
      <w:r>
        <w:rPr>
          <w:rFonts w:hint="eastAsia" w:ascii="仿宋" w:hAnsi="仿宋" w:eastAsia="仿宋" w:cs="宋体"/>
          <w:sz w:val="24"/>
          <w:szCs w:val="28"/>
          <w:lang w:val="en-US" w:eastAsia="zh-CN"/>
        </w:rPr>
        <w:t>9</w:t>
      </w:r>
      <w:r>
        <w:rPr>
          <w:rFonts w:hint="eastAsia" w:ascii="仿宋" w:hAnsi="仿宋" w:eastAsia="仿宋" w:cs="宋体"/>
          <w:sz w:val="24"/>
          <w:szCs w:val="28"/>
        </w:rPr>
        <w:t>:30</w:t>
      </w:r>
      <w:r>
        <w:rPr>
          <w:rFonts w:ascii="仿宋" w:hAnsi="仿宋" w:eastAsia="仿宋" w:cs="宋体"/>
          <w:sz w:val="24"/>
          <w:szCs w:val="28"/>
        </w:rPr>
        <w:t>；</w:t>
      </w:r>
    </w:p>
    <w:p w14:paraId="295BC641">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南京市疾控中心</w:t>
      </w:r>
      <w:r>
        <w:rPr>
          <w:rFonts w:hint="eastAsia" w:ascii="仿宋" w:hAnsi="仿宋" w:eastAsia="仿宋" w:cs="宋体"/>
          <w:sz w:val="24"/>
          <w:szCs w:val="28"/>
          <w:lang w:val="en-US" w:eastAsia="zh-CN"/>
        </w:rPr>
        <w:t>昆仑路院区4</w:t>
      </w:r>
      <w:r>
        <w:rPr>
          <w:rFonts w:ascii="仿宋" w:hAnsi="仿宋" w:eastAsia="仿宋" w:cs="宋体"/>
          <w:sz w:val="24"/>
          <w:szCs w:val="28"/>
        </w:rPr>
        <w:t>楼会议室（南京市</w:t>
      </w:r>
      <w:r>
        <w:rPr>
          <w:rFonts w:hint="eastAsia" w:ascii="仿宋" w:hAnsi="仿宋" w:eastAsia="仿宋" w:cs="宋体"/>
          <w:sz w:val="24"/>
          <w:szCs w:val="28"/>
          <w:lang w:val="en-US" w:eastAsia="zh-CN"/>
        </w:rPr>
        <w:t>昆仑路16</w:t>
      </w:r>
      <w:r>
        <w:rPr>
          <w:rFonts w:ascii="仿宋" w:hAnsi="仿宋" w:eastAsia="仿宋" w:cs="宋体"/>
          <w:sz w:val="24"/>
          <w:szCs w:val="28"/>
        </w:rPr>
        <w:t>号）</w:t>
      </w:r>
    </w:p>
    <w:p w14:paraId="60C1EED8">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14:paraId="1158A409">
      <w:pPr>
        <w:pStyle w:val="4"/>
        <w:spacing w:line="360" w:lineRule="auto"/>
        <w:rPr>
          <w:rFonts w:ascii="黑体" w:hAnsi="黑体" w:cs="宋体"/>
          <w:b w:val="0"/>
          <w:sz w:val="24"/>
          <w:szCs w:val="28"/>
        </w:rPr>
      </w:pPr>
      <w:r>
        <w:rPr>
          <w:rFonts w:hint="eastAsia" w:ascii="黑体" w:hAnsi="黑体" w:cs="宋体"/>
          <w:b w:val="0"/>
          <w:sz w:val="24"/>
          <w:szCs w:val="28"/>
          <w:lang w:val="en-US" w:eastAsia="zh-CN"/>
        </w:rPr>
        <w:t>六</w:t>
      </w:r>
      <w:r>
        <w:rPr>
          <w:rFonts w:hint="eastAsia" w:ascii="黑体" w:hAnsi="黑体" w:cs="宋体"/>
          <w:b w:val="0"/>
          <w:sz w:val="24"/>
          <w:szCs w:val="28"/>
        </w:rPr>
        <w:t>、公告期限</w:t>
      </w:r>
      <w:bookmarkEnd w:id="19"/>
      <w:bookmarkEnd w:id="20"/>
      <w:bookmarkEnd w:id="21"/>
      <w:bookmarkEnd w:id="22"/>
    </w:p>
    <w:p w14:paraId="0C928E54">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11055070">
      <w:pPr>
        <w:pStyle w:val="4"/>
        <w:spacing w:line="360" w:lineRule="auto"/>
        <w:rPr>
          <w:rFonts w:ascii="黑体" w:hAnsi="黑体" w:cs="宋体"/>
          <w:b w:val="0"/>
          <w:sz w:val="24"/>
          <w:szCs w:val="28"/>
        </w:rPr>
      </w:pPr>
      <w:bookmarkStart w:id="23" w:name="_Toc35393626"/>
      <w:bookmarkStart w:id="24" w:name="_Toc35393795"/>
      <w:r>
        <w:rPr>
          <w:rFonts w:hint="eastAsia" w:ascii="黑体" w:hAnsi="黑体" w:cs="宋体"/>
          <w:b w:val="0"/>
          <w:sz w:val="24"/>
          <w:szCs w:val="28"/>
          <w:lang w:val="en-US" w:eastAsia="zh-CN"/>
        </w:rPr>
        <w:t>七</w:t>
      </w:r>
      <w:r>
        <w:rPr>
          <w:rFonts w:hint="eastAsia" w:ascii="黑体" w:hAnsi="黑体" w:cs="宋体"/>
          <w:b w:val="0"/>
          <w:sz w:val="24"/>
          <w:szCs w:val="28"/>
        </w:rPr>
        <w:t>、其他补充事宜</w:t>
      </w:r>
      <w:bookmarkEnd w:id="23"/>
      <w:bookmarkEnd w:id="24"/>
    </w:p>
    <w:p w14:paraId="44B0F067">
      <w:pPr>
        <w:spacing w:line="360" w:lineRule="auto"/>
        <w:ind w:firstLine="480" w:firstLineChars="200"/>
        <w:rPr>
          <w:rFonts w:ascii="仿宋" w:hAnsi="仿宋" w:eastAsia="仿宋" w:cs="宋体"/>
          <w:sz w:val="24"/>
          <w:szCs w:val="28"/>
        </w:rPr>
      </w:pPr>
      <w:bookmarkStart w:id="25" w:name="_Toc28359085"/>
      <w:bookmarkStart w:id="26" w:name="_Toc28359008"/>
      <w:bookmarkStart w:id="27" w:name="_Toc35393796"/>
      <w:bookmarkStart w:id="28" w:name="_Toc35393627"/>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份副本），每份文件须清楚标明“正本”或“副本”字样。一旦正本和副本不符，以正本为准。投标人资质并提供其他证明材料（加盖公章）</w:t>
      </w:r>
    </w:p>
    <w:p w14:paraId="69CCC316">
      <w:pPr>
        <w:spacing w:line="360" w:lineRule="auto"/>
        <w:rPr>
          <w:rFonts w:ascii="仿宋" w:hAnsi="仿宋" w:eastAsia="仿宋" w:cs="宋体"/>
          <w:sz w:val="24"/>
          <w:szCs w:val="28"/>
        </w:rPr>
      </w:pPr>
      <w:r>
        <w:rPr>
          <w:rFonts w:ascii="仿宋" w:hAnsi="仿宋" w:eastAsia="仿宋" w:cs="宋体"/>
          <w:sz w:val="24"/>
          <w:szCs w:val="28"/>
        </w:rPr>
        <w:t>投标文件由</w:t>
      </w:r>
      <w:r>
        <w:rPr>
          <w:rFonts w:hint="eastAsia" w:ascii="仿宋" w:hAnsi="仿宋" w:eastAsia="仿宋" w:cs="宋体"/>
          <w:sz w:val="24"/>
          <w:szCs w:val="28"/>
        </w:rPr>
        <w:t>附件</w:t>
      </w:r>
      <w:r>
        <w:rPr>
          <w:rFonts w:ascii="仿宋" w:hAnsi="仿宋" w:eastAsia="仿宋" w:cs="宋体"/>
          <w:sz w:val="24"/>
          <w:szCs w:val="28"/>
        </w:rPr>
        <w:t>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14:paraId="30D25419">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w:t>
      </w:r>
      <w:r>
        <w:rPr>
          <w:rFonts w:hint="eastAsia" w:ascii="仿宋" w:hAnsi="仿宋" w:eastAsia="仿宋" w:cs="宋体"/>
          <w:sz w:val="24"/>
          <w:szCs w:val="28"/>
        </w:rPr>
        <w:t>相似</w:t>
      </w:r>
      <w:r>
        <w:rPr>
          <w:rFonts w:ascii="仿宋" w:hAnsi="仿宋" w:eastAsia="仿宋" w:cs="宋体"/>
          <w:sz w:val="24"/>
          <w:szCs w:val="28"/>
        </w:rPr>
        <w:t>案例；具有完善的售后服务体系；具有良好的行业信誉，财务数据运营正常；投标人基本情况简介；</w:t>
      </w:r>
      <w:r>
        <w:rPr>
          <w:rFonts w:hint="eastAsia" w:ascii="仿宋" w:hAnsi="仿宋" w:eastAsia="仿宋" w:cs="宋体"/>
          <w:sz w:val="24"/>
          <w:szCs w:val="28"/>
        </w:rPr>
        <w:t>运维</w:t>
      </w:r>
      <w:r>
        <w:rPr>
          <w:rFonts w:ascii="仿宋" w:hAnsi="仿宋" w:eastAsia="仿宋" w:cs="宋体"/>
          <w:sz w:val="24"/>
          <w:szCs w:val="28"/>
        </w:rPr>
        <w:t>负责人情况表；其他相关材料。</w:t>
      </w:r>
    </w:p>
    <w:p w14:paraId="24183797">
      <w:pPr>
        <w:pStyle w:val="4"/>
        <w:spacing w:line="360" w:lineRule="auto"/>
        <w:rPr>
          <w:rFonts w:ascii="黑体" w:hAnsi="黑体" w:cs="宋体"/>
          <w:b w:val="0"/>
          <w:sz w:val="24"/>
          <w:szCs w:val="28"/>
        </w:rPr>
      </w:pPr>
      <w:r>
        <w:rPr>
          <w:rFonts w:hint="eastAsia" w:ascii="黑体" w:hAnsi="黑体" w:cs="宋体"/>
          <w:b w:val="0"/>
          <w:sz w:val="24"/>
          <w:szCs w:val="28"/>
          <w:lang w:val="en-US" w:eastAsia="zh-CN"/>
        </w:rPr>
        <w:t>八</w:t>
      </w:r>
      <w:r>
        <w:rPr>
          <w:rFonts w:hint="eastAsia" w:ascii="黑体" w:hAnsi="黑体" w:cs="宋体"/>
          <w:b w:val="0"/>
          <w:sz w:val="24"/>
          <w:szCs w:val="28"/>
        </w:rPr>
        <w:t>、对本次招标提出询问，请按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14:paraId="220D9295">
      <w:pPr>
        <w:widowControl/>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程</w:t>
      </w:r>
      <w:r>
        <w:rPr>
          <w:rFonts w:hint="eastAsia" w:ascii="仿宋" w:hAnsi="仿宋" w:eastAsia="仿宋"/>
          <w:sz w:val="24"/>
          <w:szCs w:val="28"/>
          <w:u w:val="single"/>
        </w:rPr>
        <w:t>工</w:t>
      </w:r>
      <w:r>
        <w:rPr>
          <w:rFonts w:hint="eastAsia"/>
        </w:rPr>
        <w:t xml:space="preserve">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9" w:name="_Toc28359009"/>
      <w:bookmarkStart w:id="30" w:name="_Toc28359086"/>
    </w:p>
    <w:p w14:paraId="4586F9F7">
      <w:pPr>
        <w:widowControl/>
        <w:jc w:val="left"/>
        <w:rPr>
          <w:rFonts w:ascii="仿宋_GB2312" w:eastAsia="仿宋_GB2312"/>
          <w:sz w:val="24"/>
          <w:szCs w:val="28"/>
        </w:rPr>
      </w:pPr>
      <w:r>
        <w:rPr>
          <w:rFonts w:hint="eastAsia" w:ascii="仿宋" w:hAnsi="仿宋" w:eastAsia="仿宋" w:cs="宋体"/>
          <w:sz w:val="24"/>
          <w:szCs w:val="28"/>
        </w:rPr>
        <w:t>　2.使用科室信息：</w:t>
      </w:r>
      <w:r>
        <w:rPr>
          <w:rFonts w:hint="eastAsia" w:ascii="仿宋" w:hAnsi="仿宋" w:eastAsia="仿宋" w:cs="宋体"/>
          <w:sz w:val="24"/>
          <w:szCs w:val="28"/>
          <w:u w:val="single"/>
        </w:rPr>
        <w:t>陈</w:t>
      </w:r>
      <w:r>
        <w:rPr>
          <w:rFonts w:hint="eastAsia" w:ascii="仿宋" w:hAnsi="仿宋" w:eastAsia="仿宋" w:cs="宋体"/>
          <w:sz w:val="24"/>
          <w:szCs w:val="28"/>
          <w:u w:val="single"/>
          <w:lang w:val="en-US" w:eastAsia="zh-CN"/>
        </w:rPr>
        <w:t>科</w:t>
      </w:r>
      <w:r>
        <w:rPr>
          <w:rFonts w:hint="eastAsia" w:ascii="仿宋" w:hAnsi="仿宋" w:eastAsia="仿宋" w:cs="宋体"/>
          <w:sz w:val="24"/>
          <w:szCs w:val="28"/>
        </w:rPr>
        <w:t xml:space="preserve">   联系方式：</w:t>
      </w:r>
      <w:r>
        <w:rPr>
          <w:rFonts w:hint="eastAsia" w:ascii="仿宋" w:hAnsi="仿宋" w:eastAsia="仿宋"/>
          <w:sz w:val="24"/>
          <w:szCs w:val="28"/>
          <w:u w:val="single"/>
        </w:rPr>
        <w:t>835383</w:t>
      </w:r>
      <w:r>
        <w:rPr>
          <w:rFonts w:ascii="仿宋" w:hAnsi="仿宋" w:eastAsia="仿宋"/>
          <w:sz w:val="24"/>
          <w:szCs w:val="28"/>
          <w:u w:val="single"/>
        </w:rPr>
        <w:t>32</w:t>
      </w:r>
      <w:r>
        <w:rPr>
          <w:rFonts w:hint="eastAsia" w:ascii="仿宋" w:hAnsi="仿宋" w:eastAsia="仿宋"/>
          <w:sz w:val="24"/>
          <w:szCs w:val="28"/>
          <w:u w:val="single"/>
        </w:rPr>
        <w:t xml:space="preserve"> </w:t>
      </w:r>
    </w:p>
    <w:bookmarkEnd w:id="29"/>
    <w:bookmarkEnd w:id="30"/>
    <w:p w14:paraId="77AC7F00">
      <w:pPr>
        <w:widowControl/>
        <w:jc w:val="left"/>
        <w:rPr>
          <w:rFonts w:ascii="仿宋_GB2312" w:eastAsia="仿宋_GB2312"/>
          <w:sz w:val="24"/>
          <w:szCs w:val="28"/>
        </w:rPr>
      </w:pPr>
    </w:p>
    <w:p w14:paraId="498DE988">
      <w:pPr>
        <w:widowControl/>
        <w:jc w:val="left"/>
        <w:rPr>
          <w:rFonts w:hint="eastAsia" w:ascii="仿宋" w:hAnsi="仿宋" w:eastAsia="仿宋"/>
          <w:sz w:val="24"/>
          <w:szCs w:val="28"/>
          <w:lang w:eastAsia="zh-CN"/>
        </w:rPr>
      </w:pPr>
      <w:r>
        <w:rPr>
          <w:rFonts w:hint="eastAsia" w:ascii="仿宋" w:hAnsi="仿宋" w:eastAsia="仿宋"/>
          <w:sz w:val="24"/>
          <w:szCs w:val="28"/>
          <w:lang w:eastAsia="zh-CN"/>
        </w:rPr>
        <w:t>（</w:t>
      </w:r>
      <w:r>
        <w:rPr>
          <w:rFonts w:hint="eastAsia" w:ascii="仿宋" w:hAnsi="仿宋" w:eastAsia="仿宋"/>
          <w:sz w:val="24"/>
          <w:szCs w:val="28"/>
          <w:lang w:val="en-US" w:eastAsia="zh-CN"/>
        </w:rPr>
        <w:t>有关具体业务性需求请务必与使用科室确认，避免理解误差</w:t>
      </w:r>
      <w:r>
        <w:rPr>
          <w:rFonts w:hint="eastAsia" w:ascii="仿宋" w:hAnsi="仿宋" w:eastAsia="仿宋"/>
          <w:sz w:val="24"/>
          <w:szCs w:val="28"/>
          <w:lang w:eastAsia="zh-CN"/>
        </w:rPr>
        <w:t>）</w:t>
      </w:r>
    </w:p>
    <w:p w14:paraId="79B6AB61">
      <w:pPr>
        <w:widowControl/>
        <w:rPr>
          <w:rFonts w:ascii="华文中宋" w:hAnsi="华文中宋" w:eastAsia="华文中宋" w:cs="宋体"/>
          <w:b/>
          <w:kern w:val="0"/>
          <w:sz w:val="28"/>
          <w:szCs w:val="28"/>
        </w:rPr>
      </w:pPr>
    </w:p>
    <w:p w14:paraId="5EC8925A">
      <w:pPr>
        <w:pStyle w:val="12"/>
        <w:ind w:left="1260"/>
        <w:rPr>
          <w:rFonts w:ascii="华文中宋" w:hAnsi="华文中宋" w:eastAsia="华文中宋" w:cs="宋体"/>
          <w:b/>
          <w:kern w:val="0"/>
          <w:sz w:val="28"/>
          <w:szCs w:val="28"/>
        </w:rPr>
      </w:pPr>
    </w:p>
    <w:p w14:paraId="63E9C9E6"/>
    <w:p w14:paraId="3E6491F9">
      <w:pPr>
        <w:widowControl/>
        <w:numPr>
          <w:ilvl w:val="0"/>
          <w:numId w:val="1"/>
        </w:numPr>
        <w:jc w:val="center"/>
        <w:rPr>
          <w:rFonts w:ascii="华文中宋" w:hAnsi="华文中宋" w:eastAsia="华文中宋" w:cs="宋体"/>
          <w:b/>
          <w:kern w:val="0"/>
          <w:sz w:val="28"/>
          <w:szCs w:val="28"/>
        </w:rPr>
      </w:pPr>
      <w:r>
        <w:rPr>
          <w:rFonts w:hint="eastAsia" w:ascii="华文中宋" w:hAnsi="华文中宋" w:eastAsia="华文中宋" w:cs="宋体"/>
          <w:b/>
          <w:kern w:val="0"/>
          <w:sz w:val="28"/>
          <w:szCs w:val="28"/>
        </w:rPr>
        <w:t xml:space="preserve">   评审办法</w:t>
      </w:r>
    </w:p>
    <w:p w14:paraId="6169C234">
      <w:pPr>
        <w:spacing w:line="360" w:lineRule="auto"/>
        <w:ind w:firstLine="420" w:firstLineChars="200"/>
        <w:rPr>
          <w:rFonts w:ascii="Arial" w:hAnsi="Arial" w:cs="Arial"/>
        </w:rPr>
      </w:pPr>
      <w:r>
        <w:rPr>
          <w:rFonts w:ascii="Arial" w:hAnsi="Arial" w:cs="Arial"/>
        </w:rPr>
        <w:t>本项目采用综合评分法，按评审后得分由高到低顺序排列，得分相同的，按报价由低到高顺序排列，得分且报价相同的，按技术指标优劣顺序排列，由</w:t>
      </w:r>
      <w:r>
        <w:rPr>
          <w:rFonts w:hint="eastAsia" w:ascii="Arial" w:hAnsi="Arial" w:cs="Arial"/>
        </w:rPr>
        <w:t>评审</w:t>
      </w:r>
      <w:r>
        <w:rPr>
          <w:rFonts w:ascii="Arial" w:hAnsi="Arial" w:cs="Arial"/>
        </w:rPr>
        <w:t>小组确定成交供应商。</w:t>
      </w:r>
    </w:p>
    <w:tbl>
      <w:tblPr>
        <w:tblStyle w:val="25"/>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750"/>
        <w:gridCol w:w="7227"/>
      </w:tblGrid>
      <w:tr w14:paraId="2D2A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3D5296F">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558BFCB0">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评审因素</w:t>
            </w:r>
          </w:p>
        </w:tc>
        <w:tc>
          <w:tcPr>
            <w:tcW w:w="750" w:type="dxa"/>
            <w:tcBorders>
              <w:top w:val="single" w:color="auto" w:sz="4" w:space="0"/>
              <w:left w:val="single" w:color="auto" w:sz="4" w:space="0"/>
              <w:bottom w:val="single" w:color="auto" w:sz="4" w:space="0"/>
              <w:right w:val="single" w:color="auto" w:sz="4" w:space="0"/>
            </w:tcBorders>
            <w:vAlign w:val="center"/>
          </w:tcPr>
          <w:p w14:paraId="7ADB6D48">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分数</w:t>
            </w:r>
          </w:p>
        </w:tc>
        <w:tc>
          <w:tcPr>
            <w:tcW w:w="7227" w:type="dxa"/>
            <w:tcBorders>
              <w:top w:val="single" w:color="auto" w:sz="4" w:space="0"/>
              <w:left w:val="single" w:color="auto" w:sz="4" w:space="0"/>
              <w:bottom w:val="single" w:color="auto" w:sz="4" w:space="0"/>
              <w:right w:val="single" w:color="auto" w:sz="4" w:space="0"/>
            </w:tcBorders>
            <w:vAlign w:val="center"/>
          </w:tcPr>
          <w:p w14:paraId="13855BDB">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评分标准</w:t>
            </w:r>
          </w:p>
        </w:tc>
      </w:tr>
      <w:tr w14:paraId="12AF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98DEE8B">
            <w:pPr>
              <w:widowControl/>
              <w:contextualSpacing/>
              <w:jc w:val="center"/>
              <w:rPr>
                <w:rFonts w:ascii="宋体" w:hAnsi="宋体" w:cs="宋体"/>
                <w:kern w:val="0"/>
              </w:rPr>
            </w:pPr>
            <w:r>
              <w:rPr>
                <w:rFonts w:hint="eastAsia" w:ascii="宋体" w:hAnsi="宋体" w:cs="宋体"/>
                <w:kern w:val="0"/>
              </w:rPr>
              <w:t>1</w:t>
            </w:r>
          </w:p>
        </w:tc>
        <w:tc>
          <w:tcPr>
            <w:tcW w:w="1134" w:type="dxa"/>
            <w:tcBorders>
              <w:top w:val="single" w:color="auto" w:sz="4" w:space="0"/>
              <w:left w:val="single" w:color="auto" w:sz="4" w:space="0"/>
              <w:bottom w:val="single" w:color="auto" w:sz="4" w:space="0"/>
              <w:right w:val="single" w:color="auto" w:sz="4" w:space="0"/>
            </w:tcBorders>
            <w:vAlign w:val="center"/>
          </w:tcPr>
          <w:p w14:paraId="7E48562D">
            <w:pPr>
              <w:pStyle w:val="8"/>
              <w:contextualSpacing/>
              <w:jc w:val="center"/>
              <w:rPr>
                <w:rFonts w:ascii="宋体" w:hAnsi="宋体" w:cs="宋体"/>
                <w:sz w:val="21"/>
              </w:rPr>
            </w:pPr>
            <w:r>
              <w:rPr>
                <w:rFonts w:hint="eastAsia" w:ascii="宋体" w:hAnsi="宋体" w:cs="宋体"/>
                <w:sz w:val="21"/>
              </w:rPr>
              <w:t>价格</w:t>
            </w:r>
          </w:p>
        </w:tc>
        <w:tc>
          <w:tcPr>
            <w:tcW w:w="750" w:type="dxa"/>
            <w:tcBorders>
              <w:top w:val="single" w:color="auto" w:sz="4" w:space="0"/>
              <w:left w:val="single" w:color="auto" w:sz="4" w:space="0"/>
              <w:bottom w:val="single" w:color="auto" w:sz="4" w:space="0"/>
              <w:right w:val="single" w:color="auto" w:sz="4" w:space="0"/>
            </w:tcBorders>
            <w:vAlign w:val="center"/>
          </w:tcPr>
          <w:p w14:paraId="3CB2D38B">
            <w:pPr>
              <w:widowControl/>
              <w:contextualSpacing/>
              <w:jc w:val="center"/>
              <w:rPr>
                <w:rFonts w:ascii="宋体" w:hAnsi="宋体" w:cs="宋体"/>
                <w:kern w:val="0"/>
              </w:rPr>
            </w:pPr>
            <w:r>
              <w:rPr>
                <w:rFonts w:ascii="宋体" w:hAnsi="宋体" w:cs="宋体"/>
              </w:rPr>
              <w:t>20</w:t>
            </w:r>
            <w:r>
              <w:rPr>
                <w:rFonts w:hint="eastAsia" w:ascii="宋体" w:hAnsi="宋体" w:cs="宋体"/>
              </w:rPr>
              <w:t>分</w:t>
            </w:r>
          </w:p>
        </w:tc>
        <w:tc>
          <w:tcPr>
            <w:tcW w:w="7227" w:type="dxa"/>
            <w:tcBorders>
              <w:top w:val="single" w:color="auto" w:sz="4" w:space="0"/>
              <w:left w:val="single" w:color="auto" w:sz="4" w:space="0"/>
              <w:bottom w:val="single" w:color="auto" w:sz="4" w:space="0"/>
              <w:right w:val="single" w:color="auto" w:sz="4" w:space="0"/>
            </w:tcBorders>
            <w:vAlign w:val="center"/>
          </w:tcPr>
          <w:p w14:paraId="648170A1">
            <w:pPr>
              <w:contextualSpacing/>
              <w:rPr>
                <w:rFonts w:ascii="宋体" w:hAnsi="宋体" w:cs="宋体"/>
              </w:rPr>
            </w:pPr>
            <w:r>
              <w:rPr>
                <w:rFonts w:hint="eastAsia" w:ascii="宋体" w:hAnsi="宋体" w:cs="宋体"/>
              </w:rPr>
              <w:t>采用低价优先法计算：以满足招标文件要求且投标价格</w:t>
            </w:r>
            <w:r>
              <w:rPr>
                <w:rFonts w:hint="eastAsia" w:ascii="宋体" w:hAnsi="宋体" w:cs="宋体"/>
                <w:shd w:val="clear" w:color="FFFFFF" w:fill="D9D9D9"/>
              </w:rPr>
              <w:t>（一次性报价）</w:t>
            </w:r>
            <w:r>
              <w:rPr>
                <w:rFonts w:hint="eastAsia" w:ascii="宋体" w:hAnsi="宋体" w:cs="宋体"/>
              </w:rPr>
              <w:t>最低的投标报价为评标基准价，其价格满分</w:t>
            </w:r>
            <w:r>
              <w:rPr>
                <w:rFonts w:ascii="宋体" w:hAnsi="宋体" w:cs="宋体"/>
              </w:rPr>
              <w:t>20</w:t>
            </w:r>
            <w:r>
              <w:rPr>
                <w:rFonts w:hint="eastAsia" w:ascii="宋体" w:hAnsi="宋体" w:cs="宋体"/>
              </w:rPr>
              <w:t>分，其他投标人的价格分按照下列公式计算：报价得分=（评标基准价/投标报价）×</w:t>
            </w:r>
            <w:r>
              <w:rPr>
                <w:rFonts w:hint="eastAsia" w:ascii="宋体" w:hAnsi="宋体" w:cs="宋体"/>
                <w:lang w:val="en-US" w:eastAsia="zh-CN"/>
              </w:rPr>
              <w:t>2</w:t>
            </w:r>
            <w:r>
              <w:rPr>
                <w:rFonts w:hint="eastAsia" w:ascii="宋体" w:hAnsi="宋体" w:cs="宋体"/>
              </w:rPr>
              <w:t>0。当投标报价高于本次项目预算价的，则投标报价无效。分值保留小数点后2位。</w:t>
            </w:r>
          </w:p>
        </w:tc>
      </w:tr>
      <w:tr w14:paraId="3DC7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14:paraId="5271D61A">
            <w:pPr>
              <w:widowControl/>
              <w:contextualSpacing/>
              <w:jc w:val="center"/>
              <w:rPr>
                <w:rFonts w:ascii="宋体" w:hAnsi="宋体" w:cs="宋体"/>
                <w:kern w:val="0"/>
              </w:rPr>
            </w:pPr>
            <w:r>
              <w:rPr>
                <w:rFonts w:hint="eastAsia" w:ascii="宋体" w:hAnsi="宋体" w:cs="宋体"/>
                <w:kern w:val="0"/>
              </w:rPr>
              <w:t>2</w:t>
            </w:r>
          </w:p>
        </w:tc>
        <w:tc>
          <w:tcPr>
            <w:tcW w:w="1134" w:type="dxa"/>
            <w:tcBorders>
              <w:left w:val="single" w:color="auto" w:sz="4" w:space="0"/>
              <w:right w:val="single" w:color="auto" w:sz="4" w:space="0"/>
            </w:tcBorders>
            <w:vAlign w:val="center"/>
          </w:tcPr>
          <w:p w14:paraId="5298EC04">
            <w:pPr>
              <w:widowControl/>
              <w:contextualSpacing/>
              <w:jc w:val="center"/>
              <w:rPr>
                <w:rFonts w:ascii="宋体" w:hAnsi="宋体" w:cs="宋体"/>
              </w:rPr>
            </w:pPr>
            <w:r>
              <w:rPr>
                <w:rFonts w:hint="eastAsia" w:ascii="宋体" w:hAnsi="宋体" w:cs="宋体"/>
              </w:rPr>
              <w:t>服务方案</w:t>
            </w:r>
          </w:p>
        </w:tc>
        <w:tc>
          <w:tcPr>
            <w:tcW w:w="750" w:type="dxa"/>
            <w:tcBorders>
              <w:left w:val="single" w:color="auto" w:sz="4" w:space="0"/>
              <w:bottom w:val="single" w:color="auto" w:sz="4" w:space="0"/>
              <w:right w:val="single" w:color="auto" w:sz="4" w:space="0"/>
            </w:tcBorders>
            <w:vAlign w:val="center"/>
          </w:tcPr>
          <w:p w14:paraId="452E9D6F">
            <w:pPr>
              <w:widowControl/>
              <w:contextualSpacing/>
              <w:jc w:val="center"/>
              <w:rPr>
                <w:rFonts w:ascii="宋体" w:hAnsi="宋体" w:cs="宋体"/>
              </w:rPr>
            </w:pPr>
            <w:r>
              <w:rPr>
                <w:rFonts w:hint="eastAsia" w:ascii="宋体" w:hAnsi="宋体" w:cs="宋体"/>
              </w:rPr>
              <w:t>15分</w:t>
            </w:r>
          </w:p>
        </w:tc>
        <w:tc>
          <w:tcPr>
            <w:tcW w:w="7227" w:type="dxa"/>
            <w:tcBorders>
              <w:top w:val="single" w:color="auto" w:sz="4" w:space="0"/>
              <w:left w:val="single" w:color="auto" w:sz="4" w:space="0"/>
              <w:right w:val="single" w:color="auto" w:sz="4" w:space="0"/>
            </w:tcBorders>
            <w:vAlign w:val="center"/>
          </w:tcPr>
          <w:p w14:paraId="3369DC3D">
            <w:pPr>
              <w:widowControl/>
              <w:contextualSpacing/>
              <w:jc w:val="left"/>
              <w:rPr>
                <w:rFonts w:ascii="宋体" w:hAnsi="宋体" w:cs="宋体"/>
                <w:color w:val="000000"/>
              </w:rPr>
            </w:pPr>
            <w:r>
              <w:rPr>
                <w:rFonts w:hint="eastAsia" w:ascii="宋体" w:hAnsi="宋体" w:cs="宋体"/>
              </w:rPr>
              <w:t>服务方案全面合理，服务流程及内容具体，响应时间迅速，服务人员齐备，</w:t>
            </w:r>
            <w:r>
              <w:rPr>
                <w:rFonts w:hint="eastAsia" w:ascii="宋体" w:hAnsi="宋体" w:cs="宋体"/>
                <w:color w:val="000000"/>
              </w:rPr>
              <w:t>得15分；</w:t>
            </w:r>
          </w:p>
          <w:p w14:paraId="54E703CC">
            <w:pPr>
              <w:widowControl/>
              <w:contextualSpacing/>
              <w:jc w:val="left"/>
              <w:rPr>
                <w:rFonts w:ascii="宋体" w:hAnsi="宋体" w:cs="宋体"/>
                <w:color w:val="000000"/>
              </w:rPr>
            </w:pPr>
            <w:r>
              <w:rPr>
                <w:rFonts w:hint="eastAsia" w:ascii="宋体" w:hAnsi="宋体" w:cs="宋体"/>
                <w:color w:val="000000"/>
              </w:rPr>
              <w:t>服务方案较全面，有基本服务流程及内容、响应时间较为迅速、服务人员匹配基本满足需求，得12分；</w:t>
            </w:r>
          </w:p>
          <w:p w14:paraId="1EB59826">
            <w:pPr>
              <w:widowControl/>
              <w:contextualSpacing/>
              <w:jc w:val="left"/>
              <w:rPr>
                <w:rFonts w:ascii="宋体" w:hAnsi="宋体" w:cs="宋体"/>
              </w:rPr>
            </w:pPr>
            <w:r>
              <w:rPr>
                <w:rFonts w:hint="eastAsia" w:ascii="宋体" w:hAnsi="宋体" w:cs="宋体"/>
                <w:color w:val="000000"/>
              </w:rPr>
              <w:t>服务方案基本满足需要，服务流程及内容基本满足需要，响应时间基本满足需要，服务人员匹配一般，得9分</w:t>
            </w:r>
            <w:r>
              <w:rPr>
                <w:rFonts w:hint="eastAsia" w:ascii="宋体" w:hAnsi="宋体" w:cs="宋体"/>
              </w:rPr>
              <w:t>；</w:t>
            </w:r>
          </w:p>
          <w:p w14:paraId="2EA28DA5">
            <w:pPr>
              <w:widowControl/>
              <w:contextualSpacing/>
              <w:jc w:val="left"/>
              <w:rPr>
                <w:rFonts w:ascii="宋体" w:hAnsi="宋体" w:cs="宋体"/>
              </w:rPr>
            </w:pPr>
            <w:r>
              <w:rPr>
                <w:rFonts w:hint="eastAsia" w:ascii="宋体" w:hAnsi="宋体" w:cs="宋体"/>
              </w:rPr>
              <w:t>服务方案基本满足需要，服务流程及内容存在欠缺，响应时间较长，服务人员匹配存在欠缺得6分；</w:t>
            </w:r>
          </w:p>
          <w:p w14:paraId="407024D1">
            <w:pPr>
              <w:widowControl/>
              <w:contextualSpacing/>
              <w:jc w:val="left"/>
              <w:rPr>
                <w:rFonts w:ascii="宋体" w:hAnsi="宋体" w:cs="宋体"/>
              </w:rPr>
            </w:pPr>
            <w:r>
              <w:rPr>
                <w:rFonts w:hint="eastAsia" w:ascii="宋体" w:hAnsi="宋体" w:cs="宋体"/>
              </w:rPr>
              <w:t>未提供，得0分。</w:t>
            </w:r>
          </w:p>
        </w:tc>
      </w:tr>
      <w:tr w14:paraId="0C44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14:paraId="5575DE99">
            <w:pPr>
              <w:widowControl/>
              <w:contextualSpacing/>
              <w:jc w:val="center"/>
              <w:rPr>
                <w:rFonts w:ascii="宋体" w:hAnsi="宋体" w:cs="宋体"/>
                <w:kern w:val="0"/>
              </w:rPr>
            </w:pPr>
            <w:r>
              <w:rPr>
                <w:rFonts w:hint="eastAsia" w:ascii="宋体" w:hAnsi="宋体" w:cs="宋体"/>
                <w:kern w:val="0"/>
              </w:rPr>
              <w:t>3</w:t>
            </w:r>
          </w:p>
        </w:tc>
        <w:tc>
          <w:tcPr>
            <w:tcW w:w="1134" w:type="dxa"/>
            <w:tcBorders>
              <w:left w:val="single" w:color="auto" w:sz="4" w:space="0"/>
              <w:right w:val="single" w:color="auto" w:sz="4" w:space="0"/>
            </w:tcBorders>
            <w:vAlign w:val="center"/>
          </w:tcPr>
          <w:p w14:paraId="3C4B7E04">
            <w:pPr>
              <w:spacing w:line="400" w:lineRule="exact"/>
              <w:jc w:val="center"/>
              <w:rPr>
                <w:rFonts w:ascii="宋体" w:hAnsi="宋体" w:cs="宋体"/>
              </w:rPr>
            </w:pPr>
            <w:r>
              <w:rPr>
                <w:rFonts w:hint="eastAsia" w:ascii="宋体" w:hAnsi="宋体" w:cs="宋体"/>
              </w:rPr>
              <w:t>服务</w:t>
            </w:r>
            <w:r>
              <w:rPr>
                <w:rFonts w:ascii="宋体" w:hAnsi="宋体" w:cs="宋体"/>
              </w:rPr>
              <w:t>参数</w:t>
            </w:r>
          </w:p>
        </w:tc>
        <w:tc>
          <w:tcPr>
            <w:tcW w:w="750" w:type="dxa"/>
            <w:tcBorders>
              <w:left w:val="single" w:color="auto" w:sz="4" w:space="0"/>
              <w:bottom w:val="single" w:color="auto" w:sz="4" w:space="0"/>
              <w:right w:val="single" w:color="auto" w:sz="4" w:space="0"/>
            </w:tcBorders>
            <w:vAlign w:val="center"/>
          </w:tcPr>
          <w:p w14:paraId="46DF3307">
            <w:pPr>
              <w:widowControl/>
              <w:contextualSpacing/>
              <w:jc w:val="center"/>
              <w:rPr>
                <w:rFonts w:ascii="宋体" w:hAnsi="宋体" w:cs="宋体"/>
              </w:rPr>
            </w:pPr>
            <w:r>
              <w:rPr>
                <w:rFonts w:ascii="宋体" w:hAnsi="宋体" w:cs="宋体"/>
              </w:rPr>
              <w:t>20</w:t>
            </w:r>
            <w:r>
              <w:rPr>
                <w:rFonts w:hint="eastAsia" w:ascii="宋体" w:hAnsi="宋体" w:cs="宋体"/>
              </w:rPr>
              <w:t>分</w:t>
            </w:r>
          </w:p>
        </w:tc>
        <w:tc>
          <w:tcPr>
            <w:tcW w:w="7227" w:type="dxa"/>
            <w:tcBorders>
              <w:top w:val="single" w:color="auto" w:sz="4" w:space="0"/>
              <w:left w:val="single" w:color="auto" w:sz="4" w:space="0"/>
              <w:right w:val="single" w:color="auto" w:sz="4" w:space="0"/>
            </w:tcBorders>
            <w:vAlign w:val="center"/>
          </w:tcPr>
          <w:p w14:paraId="463AF4B3">
            <w:pPr>
              <w:widowControl/>
              <w:contextualSpacing/>
              <w:jc w:val="left"/>
              <w:rPr>
                <w:rFonts w:ascii="宋体" w:hAnsi="宋体" w:cs="宋体"/>
              </w:rPr>
            </w:pPr>
            <w:r>
              <w:rPr>
                <w:rFonts w:hint="eastAsia" w:ascii="宋体" w:hAnsi="宋体" w:cs="宋体"/>
                <w:color w:val="000000"/>
              </w:rPr>
              <w:t>采购需求标★项为重要服务参数，共计</w:t>
            </w:r>
            <w:r>
              <w:rPr>
                <w:rFonts w:hint="eastAsia" w:ascii="宋体" w:hAnsi="宋体" w:cs="宋体"/>
                <w:color w:val="000000"/>
                <w:lang w:val="en-US" w:eastAsia="zh-CN"/>
              </w:rPr>
              <w:t>4</w:t>
            </w:r>
            <w:r>
              <w:rPr>
                <w:rFonts w:hint="eastAsia" w:ascii="宋体" w:hAnsi="宋体" w:cs="宋体"/>
                <w:color w:val="000000"/>
              </w:rPr>
              <w:t>项，每有一项满足的，并能提供截图的，得5分，本项最高得</w:t>
            </w:r>
            <w:r>
              <w:rPr>
                <w:rFonts w:ascii="宋体" w:hAnsi="宋体" w:cs="宋体"/>
                <w:color w:val="000000"/>
              </w:rPr>
              <w:t>20</w:t>
            </w:r>
            <w:r>
              <w:rPr>
                <w:rFonts w:hint="eastAsia" w:ascii="宋体" w:hAnsi="宋体" w:cs="宋体"/>
                <w:color w:val="000000"/>
              </w:rPr>
              <w:t>分。</w:t>
            </w:r>
            <w:r>
              <w:rPr>
                <w:rFonts w:hint="eastAsia" w:ascii="宋体" w:hAnsi="宋体" w:cs="宋体"/>
                <w:color w:val="000000"/>
              </w:rPr>
              <w:br w:type="textWrapping"/>
            </w:r>
            <w:r>
              <w:rPr>
                <w:rFonts w:hint="eastAsia" w:ascii="宋体" w:hAnsi="宋体" w:cs="宋体"/>
                <w:color w:val="000000"/>
              </w:rPr>
              <w:t xml:space="preserve">  注：</w:t>
            </w:r>
            <w:r>
              <w:rPr>
                <w:rFonts w:hint="eastAsia" w:ascii="宋体" w:hAnsi="宋体" w:cs="宋体"/>
                <w:color w:val="000000"/>
                <w:lang w:val="en-US" w:eastAsia="zh-CN"/>
              </w:rPr>
              <w:t>评委会</w:t>
            </w:r>
            <w:r>
              <w:rPr>
                <w:rFonts w:hint="eastAsia" w:ascii="宋体" w:hAnsi="宋体" w:cs="宋体"/>
                <w:color w:val="000000"/>
              </w:rPr>
              <w:t>根据采购需求进行评审。</w:t>
            </w:r>
          </w:p>
        </w:tc>
      </w:tr>
      <w:tr w14:paraId="7040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14:paraId="73EF52A3">
            <w:pPr>
              <w:widowControl/>
              <w:contextualSpacing/>
              <w:jc w:val="center"/>
              <w:rPr>
                <w:rFonts w:ascii="宋体" w:hAnsi="宋体" w:cs="宋体"/>
                <w:kern w:val="0"/>
              </w:rPr>
            </w:pPr>
            <w:r>
              <w:rPr>
                <w:rFonts w:hint="eastAsia" w:ascii="宋体" w:hAnsi="宋体" w:cs="宋体"/>
                <w:kern w:val="0"/>
              </w:rPr>
              <w:t>4</w:t>
            </w:r>
          </w:p>
        </w:tc>
        <w:tc>
          <w:tcPr>
            <w:tcW w:w="1134" w:type="dxa"/>
            <w:tcBorders>
              <w:left w:val="single" w:color="auto" w:sz="4" w:space="0"/>
              <w:right w:val="single" w:color="auto" w:sz="4" w:space="0"/>
            </w:tcBorders>
            <w:vAlign w:val="center"/>
          </w:tcPr>
          <w:p w14:paraId="2B6EFC07">
            <w:pPr>
              <w:widowControl/>
              <w:contextualSpacing/>
              <w:jc w:val="center"/>
              <w:rPr>
                <w:rFonts w:ascii="宋体" w:hAnsi="宋体" w:cs="宋体"/>
              </w:rPr>
            </w:pPr>
            <w:r>
              <w:rPr>
                <w:rFonts w:hint="eastAsia" w:ascii="宋体" w:hAnsi="宋体" w:cs="宋体"/>
              </w:rPr>
              <w:t>培训方案</w:t>
            </w:r>
          </w:p>
        </w:tc>
        <w:tc>
          <w:tcPr>
            <w:tcW w:w="750" w:type="dxa"/>
            <w:tcBorders>
              <w:left w:val="single" w:color="auto" w:sz="4" w:space="0"/>
              <w:bottom w:val="single" w:color="auto" w:sz="4" w:space="0"/>
              <w:right w:val="single" w:color="auto" w:sz="4" w:space="0"/>
            </w:tcBorders>
            <w:vAlign w:val="center"/>
          </w:tcPr>
          <w:p w14:paraId="1CFED651">
            <w:pPr>
              <w:widowControl/>
              <w:contextualSpacing/>
              <w:jc w:val="center"/>
              <w:rPr>
                <w:rFonts w:ascii="宋体" w:hAnsi="宋体" w:cs="宋体"/>
              </w:rPr>
            </w:pPr>
            <w:r>
              <w:rPr>
                <w:rFonts w:ascii="宋体" w:hAnsi="宋体" w:cs="宋体"/>
              </w:rPr>
              <w:t>15</w:t>
            </w:r>
            <w:r>
              <w:rPr>
                <w:rFonts w:hint="eastAsia" w:ascii="宋体" w:hAnsi="宋体" w:cs="宋体"/>
              </w:rPr>
              <w:t>分</w:t>
            </w:r>
          </w:p>
        </w:tc>
        <w:tc>
          <w:tcPr>
            <w:tcW w:w="7227" w:type="dxa"/>
            <w:tcBorders>
              <w:top w:val="single" w:color="auto" w:sz="4" w:space="0"/>
              <w:left w:val="single" w:color="auto" w:sz="4" w:space="0"/>
              <w:right w:val="single" w:color="auto" w:sz="4" w:space="0"/>
            </w:tcBorders>
            <w:vAlign w:val="center"/>
          </w:tcPr>
          <w:p w14:paraId="58668439">
            <w:pPr>
              <w:widowControl/>
              <w:contextualSpacing/>
              <w:jc w:val="left"/>
              <w:rPr>
                <w:rFonts w:ascii="宋体" w:hAnsi="宋体" w:cs="宋体"/>
              </w:rPr>
            </w:pPr>
            <w:r>
              <w:rPr>
                <w:rFonts w:hint="eastAsia" w:ascii="宋体" w:hAnsi="宋体" w:cs="宋体"/>
              </w:rPr>
              <w:t>提供培训方案，现场培训</w:t>
            </w:r>
            <w:r>
              <w:rPr>
                <w:rFonts w:hint="eastAsia" w:ascii="宋体" w:hAnsi="宋体" w:cs="宋体"/>
                <w:lang w:val="en-US" w:eastAsia="zh-CN"/>
              </w:rPr>
              <w:t>≥</w:t>
            </w:r>
            <w:r>
              <w:rPr>
                <w:rFonts w:hint="eastAsia" w:ascii="宋体" w:hAnsi="宋体" w:cs="宋体"/>
              </w:rPr>
              <w:t>3次，得1</w:t>
            </w:r>
            <w:r>
              <w:rPr>
                <w:rFonts w:ascii="宋体" w:hAnsi="宋体" w:cs="宋体"/>
              </w:rPr>
              <w:t>5</w:t>
            </w:r>
            <w:r>
              <w:rPr>
                <w:rFonts w:hint="eastAsia" w:ascii="宋体" w:hAnsi="宋体" w:cs="宋体"/>
              </w:rPr>
              <w:t>分。</w:t>
            </w:r>
          </w:p>
          <w:p w14:paraId="562C0E1D">
            <w:pPr>
              <w:widowControl/>
              <w:contextualSpacing/>
              <w:jc w:val="left"/>
              <w:rPr>
                <w:rFonts w:ascii="宋体" w:hAnsi="宋体" w:cs="宋体"/>
              </w:rPr>
            </w:pPr>
            <w:r>
              <w:rPr>
                <w:rFonts w:hint="eastAsia" w:ascii="宋体" w:hAnsi="宋体" w:cs="宋体"/>
              </w:rPr>
              <w:t>提供培训方案，现场培训</w:t>
            </w:r>
            <w:r>
              <w:rPr>
                <w:rFonts w:ascii="宋体" w:hAnsi="宋体" w:cs="宋体"/>
              </w:rPr>
              <w:t>2</w:t>
            </w:r>
            <w:r>
              <w:rPr>
                <w:rFonts w:hint="eastAsia" w:ascii="宋体" w:hAnsi="宋体" w:cs="宋体"/>
              </w:rPr>
              <w:t>次，得</w:t>
            </w:r>
            <w:r>
              <w:rPr>
                <w:rFonts w:ascii="宋体" w:hAnsi="宋体" w:cs="宋体"/>
              </w:rPr>
              <w:t>10</w:t>
            </w:r>
            <w:r>
              <w:rPr>
                <w:rFonts w:hint="eastAsia" w:ascii="宋体" w:hAnsi="宋体" w:cs="宋体"/>
              </w:rPr>
              <w:t>分。</w:t>
            </w:r>
          </w:p>
          <w:p w14:paraId="75A693DB">
            <w:pPr>
              <w:widowControl/>
              <w:contextualSpacing/>
              <w:jc w:val="left"/>
              <w:rPr>
                <w:rFonts w:ascii="宋体" w:hAnsi="宋体" w:cs="宋体"/>
              </w:rPr>
            </w:pPr>
            <w:r>
              <w:rPr>
                <w:rFonts w:hint="eastAsia" w:ascii="宋体" w:hAnsi="宋体" w:cs="宋体"/>
              </w:rPr>
              <w:t>提供培训方案，现场培训</w:t>
            </w:r>
            <w:r>
              <w:rPr>
                <w:rFonts w:ascii="宋体" w:hAnsi="宋体" w:cs="宋体"/>
              </w:rPr>
              <w:t>1</w:t>
            </w:r>
            <w:r>
              <w:rPr>
                <w:rFonts w:hint="eastAsia" w:ascii="宋体" w:hAnsi="宋体" w:cs="宋体"/>
              </w:rPr>
              <w:t>次，得</w:t>
            </w:r>
            <w:r>
              <w:rPr>
                <w:rFonts w:ascii="宋体" w:hAnsi="宋体" w:cs="宋体"/>
              </w:rPr>
              <w:t>5</w:t>
            </w:r>
            <w:r>
              <w:rPr>
                <w:rFonts w:hint="eastAsia" w:ascii="宋体" w:hAnsi="宋体" w:cs="宋体"/>
              </w:rPr>
              <w:t>分。</w:t>
            </w:r>
          </w:p>
          <w:p w14:paraId="44FEFC8C">
            <w:pPr>
              <w:widowControl/>
              <w:contextualSpacing/>
              <w:jc w:val="left"/>
              <w:rPr>
                <w:rFonts w:ascii="宋体" w:hAnsi="宋体" w:cs="宋体"/>
              </w:rPr>
            </w:pPr>
            <w:r>
              <w:rPr>
                <w:rFonts w:hint="eastAsia" w:ascii="宋体" w:hAnsi="宋体" w:cs="宋体"/>
              </w:rPr>
              <w:t>未提供，得0分。供应商提供培训承诺书（加盖公章）</w:t>
            </w:r>
          </w:p>
        </w:tc>
      </w:tr>
      <w:tr w14:paraId="48C9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14:paraId="3D994046">
            <w:pPr>
              <w:widowControl/>
              <w:contextualSpacing/>
              <w:jc w:val="center"/>
              <w:rPr>
                <w:rFonts w:ascii="宋体" w:hAnsi="宋体" w:cs="宋体"/>
                <w:kern w:val="0"/>
              </w:rPr>
            </w:pPr>
            <w:r>
              <w:rPr>
                <w:rFonts w:hint="eastAsia" w:ascii="宋体" w:hAnsi="宋体" w:cs="宋体"/>
                <w:kern w:val="0"/>
              </w:rPr>
              <w:t>5</w:t>
            </w:r>
          </w:p>
        </w:tc>
        <w:tc>
          <w:tcPr>
            <w:tcW w:w="1134" w:type="dxa"/>
            <w:tcBorders>
              <w:left w:val="single" w:color="auto" w:sz="4" w:space="0"/>
              <w:right w:val="single" w:color="auto" w:sz="4" w:space="0"/>
            </w:tcBorders>
            <w:shd w:val="clear" w:color="auto" w:fill="auto"/>
            <w:vAlign w:val="center"/>
          </w:tcPr>
          <w:p w14:paraId="2A01534E">
            <w:pPr>
              <w:widowControl/>
              <w:contextualSpacing/>
              <w:jc w:val="center"/>
              <w:rPr>
                <w:rFonts w:ascii="宋体" w:hAnsi="宋体" w:cs="宋体"/>
              </w:rPr>
            </w:pPr>
            <w:r>
              <w:rPr>
                <w:rFonts w:hint="eastAsia" w:ascii="宋体" w:hAnsi="宋体" w:cs="宋体"/>
              </w:rPr>
              <w:t>安全保障</w:t>
            </w:r>
          </w:p>
        </w:tc>
        <w:tc>
          <w:tcPr>
            <w:tcW w:w="750" w:type="dxa"/>
            <w:tcBorders>
              <w:left w:val="single" w:color="auto" w:sz="4" w:space="0"/>
              <w:bottom w:val="single" w:color="auto" w:sz="4" w:space="0"/>
              <w:right w:val="single" w:color="auto" w:sz="4" w:space="0"/>
            </w:tcBorders>
            <w:shd w:val="clear" w:color="auto" w:fill="auto"/>
            <w:vAlign w:val="center"/>
          </w:tcPr>
          <w:p w14:paraId="07F5013C">
            <w:pPr>
              <w:widowControl/>
              <w:contextualSpacing/>
              <w:jc w:val="center"/>
              <w:rPr>
                <w:rFonts w:ascii="宋体" w:hAnsi="宋体" w:cs="宋体"/>
              </w:rPr>
            </w:pPr>
            <w:r>
              <w:rPr>
                <w:rFonts w:ascii="宋体" w:hAnsi="宋体" w:cs="宋体"/>
              </w:rPr>
              <w:t>11</w:t>
            </w:r>
            <w:r>
              <w:rPr>
                <w:rFonts w:hint="eastAsia" w:ascii="宋体" w:hAnsi="宋体" w:cs="宋体"/>
              </w:rPr>
              <w:t>分</w:t>
            </w:r>
          </w:p>
        </w:tc>
        <w:tc>
          <w:tcPr>
            <w:tcW w:w="7227" w:type="dxa"/>
            <w:tcBorders>
              <w:top w:val="single" w:color="auto" w:sz="4" w:space="0"/>
              <w:left w:val="single" w:color="auto" w:sz="4" w:space="0"/>
              <w:right w:val="single" w:color="auto" w:sz="4" w:space="0"/>
            </w:tcBorders>
            <w:shd w:val="clear" w:color="auto" w:fill="auto"/>
            <w:vAlign w:val="center"/>
          </w:tcPr>
          <w:p w14:paraId="667143C7">
            <w:pPr>
              <w:widowControl/>
              <w:contextualSpacing/>
              <w:jc w:val="left"/>
              <w:rPr>
                <w:rFonts w:ascii="宋体" w:hAnsi="宋体" w:cs="宋体"/>
              </w:rPr>
            </w:pPr>
            <w:r>
              <w:rPr>
                <w:rFonts w:hint="eastAsia" w:ascii="宋体" w:hAnsi="宋体" w:cs="宋体"/>
              </w:rPr>
              <w:t>在重大活动中，如需提供安全保障，供应商应及时响应，提供安全保障承诺书（加盖公章）得</w:t>
            </w:r>
            <w:r>
              <w:rPr>
                <w:rFonts w:ascii="宋体" w:hAnsi="宋体" w:cs="宋体"/>
              </w:rPr>
              <w:t>11</w:t>
            </w:r>
            <w:r>
              <w:rPr>
                <w:rFonts w:hint="eastAsia" w:ascii="宋体" w:hAnsi="宋体" w:cs="宋体"/>
              </w:rPr>
              <w:t>分，不提供，得0分。</w:t>
            </w:r>
          </w:p>
        </w:tc>
      </w:tr>
      <w:tr w14:paraId="15E8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14:paraId="6E3B7964">
            <w:pPr>
              <w:widowControl/>
              <w:contextualSpacing/>
              <w:jc w:val="center"/>
              <w:rPr>
                <w:rFonts w:ascii="宋体" w:hAnsi="宋体" w:cs="宋体"/>
                <w:kern w:val="0"/>
              </w:rPr>
            </w:pPr>
            <w:r>
              <w:rPr>
                <w:rFonts w:hint="eastAsia" w:ascii="宋体" w:hAnsi="宋体" w:cs="宋体"/>
                <w:kern w:val="0"/>
              </w:rPr>
              <w:t>6</w:t>
            </w:r>
          </w:p>
        </w:tc>
        <w:tc>
          <w:tcPr>
            <w:tcW w:w="1134" w:type="dxa"/>
            <w:tcBorders>
              <w:left w:val="single" w:color="auto" w:sz="4" w:space="0"/>
              <w:right w:val="single" w:color="auto" w:sz="4" w:space="0"/>
            </w:tcBorders>
            <w:vAlign w:val="center"/>
          </w:tcPr>
          <w:p w14:paraId="065051FE">
            <w:pPr>
              <w:pStyle w:val="8"/>
              <w:contextualSpacing/>
              <w:jc w:val="center"/>
              <w:rPr>
                <w:rFonts w:ascii="宋体" w:hAnsi="宋体" w:cs="宋体"/>
                <w:sz w:val="21"/>
              </w:rPr>
            </w:pPr>
            <w:r>
              <w:rPr>
                <w:rFonts w:hint="eastAsia" w:ascii="宋体" w:hAnsi="宋体" w:cs="宋体"/>
                <w:sz w:val="21"/>
              </w:rPr>
              <w:t>业绩</w:t>
            </w:r>
          </w:p>
        </w:tc>
        <w:tc>
          <w:tcPr>
            <w:tcW w:w="750" w:type="dxa"/>
            <w:tcBorders>
              <w:left w:val="single" w:color="auto" w:sz="4" w:space="0"/>
              <w:bottom w:val="single" w:color="auto" w:sz="4" w:space="0"/>
              <w:right w:val="single" w:color="auto" w:sz="4" w:space="0"/>
            </w:tcBorders>
            <w:vAlign w:val="center"/>
          </w:tcPr>
          <w:p w14:paraId="4C7E20B7">
            <w:pPr>
              <w:widowControl/>
              <w:contextualSpacing/>
              <w:jc w:val="center"/>
              <w:rPr>
                <w:rFonts w:ascii="宋体" w:hAnsi="宋体" w:cs="宋体"/>
                <w:kern w:val="0"/>
              </w:rPr>
            </w:pPr>
            <w:r>
              <w:rPr>
                <w:rFonts w:ascii="宋体" w:hAnsi="宋体" w:cs="宋体"/>
                <w:kern w:val="0"/>
              </w:rPr>
              <w:t>9</w:t>
            </w:r>
            <w:r>
              <w:rPr>
                <w:rFonts w:hint="eastAsia" w:ascii="宋体" w:hAnsi="宋体" w:cs="宋体"/>
                <w:kern w:val="0"/>
              </w:rPr>
              <w:t>分</w:t>
            </w:r>
          </w:p>
        </w:tc>
        <w:tc>
          <w:tcPr>
            <w:tcW w:w="7227" w:type="dxa"/>
            <w:tcBorders>
              <w:top w:val="single" w:color="auto" w:sz="4" w:space="0"/>
              <w:left w:val="single" w:color="auto" w:sz="4" w:space="0"/>
              <w:right w:val="single" w:color="auto" w:sz="4" w:space="0"/>
            </w:tcBorders>
            <w:vAlign w:val="center"/>
          </w:tcPr>
          <w:p w14:paraId="7352C0B8">
            <w:pPr>
              <w:widowControl/>
              <w:contextualSpacing/>
              <w:jc w:val="left"/>
              <w:rPr>
                <w:rFonts w:ascii="宋体" w:hAnsi="宋体" w:cs="宋体"/>
                <w:bCs/>
              </w:rPr>
            </w:pPr>
            <w:r>
              <w:rPr>
                <w:rFonts w:hint="eastAsia" w:ascii="宋体" w:hAnsi="宋体" w:cs="宋体"/>
                <w:kern w:val="0"/>
              </w:rPr>
              <w:t>2020年1月以来，投标人具有类似信息系统服务的案例，每个得3分,此项最多得</w:t>
            </w:r>
            <w:r>
              <w:rPr>
                <w:rFonts w:ascii="宋体" w:hAnsi="宋体" w:cs="宋体"/>
                <w:kern w:val="0"/>
              </w:rPr>
              <w:t>9</w:t>
            </w:r>
            <w:r>
              <w:rPr>
                <w:rFonts w:hint="eastAsia" w:ascii="宋体" w:hAnsi="宋体" w:cs="宋体"/>
                <w:kern w:val="0"/>
              </w:rPr>
              <w:t>分。</w:t>
            </w:r>
            <w:r>
              <w:rPr>
                <w:rFonts w:hint="eastAsia" w:ascii="宋体" w:hAnsi="宋体" w:cs="宋体"/>
                <w:b/>
                <w:bCs/>
                <w:kern w:val="0"/>
              </w:rPr>
              <w:t>（须提供相应的中标通知书或合同复印件加盖公章，未提供不得分）</w:t>
            </w:r>
          </w:p>
        </w:tc>
      </w:tr>
      <w:tr w14:paraId="37B5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14:paraId="1E39EFCC">
            <w:pPr>
              <w:widowControl/>
              <w:contextualSpacing/>
              <w:jc w:val="center"/>
              <w:rPr>
                <w:rFonts w:ascii="宋体" w:hAnsi="宋体" w:cs="宋体"/>
                <w:kern w:val="0"/>
              </w:rPr>
            </w:pPr>
            <w:r>
              <w:rPr>
                <w:rFonts w:hint="eastAsia" w:ascii="宋体" w:hAnsi="宋体" w:cs="宋体"/>
                <w:kern w:val="0"/>
              </w:rPr>
              <w:t>7</w:t>
            </w:r>
          </w:p>
        </w:tc>
        <w:tc>
          <w:tcPr>
            <w:tcW w:w="1134" w:type="dxa"/>
            <w:tcBorders>
              <w:left w:val="single" w:color="auto" w:sz="4" w:space="0"/>
              <w:right w:val="single" w:color="auto" w:sz="4" w:space="0"/>
            </w:tcBorders>
            <w:vAlign w:val="center"/>
          </w:tcPr>
          <w:p w14:paraId="779659EB">
            <w:pPr>
              <w:pStyle w:val="8"/>
              <w:contextualSpacing/>
              <w:jc w:val="center"/>
              <w:rPr>
                <w:rFonts w:ascii="宋体" w:hAnsi="宋体" w:cs="宋体"/>
                <w:sz w:val="21"/>
              </w:rPr>
            </w:pPr>
            <w:r>
              <w:rPr>
                <w:rFonts w:hint="eastAsia" w:ascii="宋体" w:hAnsi="宋体" w:cs="宋体"/>
                <w:sz w:val="21"/>
              </w:rPr>
              <w:t>应急响应</w:t>
            </w:r>
          </w:p>
        </w:tc>
        <w:tc>
          <w:tcPr>
            <w:tcW w:w="750" w:type="dxa"/>
            <w:tcBorders>
              <w:left w:val="single" w:color="auto" w:sz="4" w:space="0"/>
              <w:bottom w:val="single" w:color="auto" w:sz="4" w:space="0"/>
              <w:right w:val="single" w:color="auto" w:sz="4" w:space="0"/>
            </w:tcBorders>
            <w:vAlign w:val="center"/>
          </w:tcPr>
          <w:p w14:paraId="36FA6EEF">
            <w:pPr>
              <w:widowControl/>
              <w:contextualSpacing/>
              <w:jc w:val="center"/>
              <w:rPr>
                <w:rFonts w:ascii="宋体" w:hAnsi="宋体" w:cs="宋体"/>
                <w:kern w:val="0"/>
              </w:rPr>
            </w:pPr>
            <w:r>
              <w:rPr>
                <w:rFonts w:ascii="宋体" w:hAnsi="宋体" w:cs="宋体"/>
                <w:kern w:val="0"/>
              </w:rPr>
              <w:t>10</w:t>
            </w:r>
            <w:r>
              <w:rPr>
                <w:rFonts w:hint="eastAsia" w:ascii="宋体" w:hAnsi="宋体" w:cs="宋体"/>
                <w:kern w:val="0"/>
              </w:rPr>
              <w:t>分</w:t>
            </w:r>
          </w:p>
        </w:tc>
        <w:tc>
          <w:tcPr>
            <w:tcW w:w="7227" w:type="dxa"/>
            <w:tcBorders>
              <w:top w:val="single" w:color="auto" w:sz="4" w:space="0"/>
              <w:left w:val="single" w:color="auto" w:sz="4" w:space="0"/>
              <w:right w:val="single" w:color="auto" w:sz="4" w:space="0"/>
            </w:tcBorders>
            <w:vAlign w:val="center"/>
          </w:tcPr>
          <w:p w14:paraId="48962059">
            <w:pPr>
              <w:pStyle w:val="12"/>
              <w:ind w:left="0" w:leftChars="0"/>
              <w:rPr>
                <w:rFonts w:ascii="宋体" w:hAnsi="宋体" w:cs="宋体"/>
              </w:rPr>
            </w:pPr>
            <w:r>
              <w:rPr>
                <w:rFonts w:hint="eastAsia" w:ascii="宋体" w:hAnsi="宋体" w:cs="宋体"/>
              </w:rPr>
              <w:t>服务响应时间（提供承诺书（加盖公章））：</w:t>
            </w:r>
          </w:p>
          <w:p w14:paraId="54F1BA54">
            <w:pPr>
              <w:pStyle w:val="12"/>
              <w:ind w:left="0" w:leftChars="0"/>
              <w:rPr>
                <w:rFonts w:ascii="宋体" w:hAnsi="宋体" w:cs="宋体"/>
              </w:rPr>
            </w:pPr>
            <w:r>
              <w:rPr>
                <w:rFonts w:hint="eastAsia" w:ascii="宋体" w:hAnsi="宋体" w:cs="宋体"/>
              </w:rPr>
              <w:t>2小时（不含）内到现场得</w:t>
            </w:r>
            <w:r>
              <w:rPr>
                <w:rFonts w:ascii="宋体" w:hAnsi="宋体" w:cs="宋体"/>
              </w:rPr>
              <w:t>10</w:t>
            </w:r>
            <w:r>
              <w:rPr>
                <w:rFonts w:hint="eastAsia" w:ascii="宋体" w:hAnsi="宋体" w:cs="宋体"/>
              </w:rPr>
              <w:t>分；</w:t>
            </w:r>
          </w:p>
          <w:p w14:paraId="53831CF8">
            <w:pPr>
              <w:rPr>
                <w:rFonts w:ascii="宋体" w:hAnsi="宋体" w:cs="宋体"/>
              </w:rPr>
            </w:pPr>
            <w:r>
              <w:rPr>
                <w:rFonts w:hint="eastAsia" w:ascii="宋体" w:hAnsi="宋体" w:cs="宋体"/>
              </w:rPr>
              <w:t>2-4小时（不含）内到现场得</w:t>
            </w:r>
            <w:r>
              <w:rPr>
                <w:rFonts w:ascii="宋体" w:hAnsi="宋体" w:cs="宋体"/>
              </w:rPr>
              <w:t>6</w:t>
            </w:r>
            <w:r>
              <w:rPr>
                <w:rFonts w:hint="eastAsia" w:ascii="宋体" w:hAnsi="宋体" w:cs="宋体"/>
              </w:rPr>
              <w:t>分；</w:t>
            </w:r>
          </w:p>
          <w:p w14:paraId="63955018">
            <w:pPr>
              <w:pStyle w:val="12"/>
              <w:ind w:left="0" w:leftChars="0"/>
              <w:rPr>
                <w:rFonts w:ascii="宋体" w:hAnsi="宋体" w:cs="宋体"/>
              </w:rPr>
            </w:pPr>
            <w:r>
              <w:rPr>
                <w:rFonts w:hint="eastAsia" w:ascii="宋体" w:hAnsi="宋体" w:cs="宋体"/>
              </w:rPr>
              <w:t>4-8小时（不含）内到现场得</w:t>
            </w:r>
            <w:r>
              <w:rPr>
                <w:rFonts w:ascii="宋体" w:hAnsi="宋体" w:cs="宋体"/>
              </w:rPr>
              <w:t>3</w:t>
            </w:r>
            <w:r>
              <w:rPr>
                <w:rFonts w:hint="eastAsia" w:ascii="宋体" w:hAnsi="宋体" w:cs="宋体"/>
              </w:rPr>
              <w:t>分；</w:t>
            </w:r>
          </w:p>
          <w:p w14:paraId="5E4540E2">
            <w:r>
              <w:rPr>
                <w:rFonts w:hint="eastAsia" w:ascii="宋体" w:hAnsi="宋体" w:cs="宋体"/>
              </w:rPr>
              <w:t>8小时及以上到现场得0分。</w:t>
            </w:r>
          </w:p>
        </w:tc>
      </w:tr>
    </w:tbl>
    <w:p w14:paraId="5FA85F62">
      <w:pPr>
        <w:tabs>
          <w:tab w:val="left" w:pos="216"/>
        </w:tabs>
        <w:spacing w:line="360" w:lineRule="auto"/>
        <w:ind w:firstLine="420" w:firstLineChars="200"/>
        <w:jc w:val="left"/>
        <w:rPr>
          <w:u w:val="single"/>
        </w:rPr>
      </w:pPr>
      <w:r>
        <w:rPr>
          <w:u w:val="single"/>
        </w:rPr>
        <w:t>说明：所有认证、证明和业绩均需提供有效的复印件（扫描件），原件备查。</w:t>
      </w:r>
    </w:p>
    <w:p w14:paraId="23DEB471">
      <w:pPr>
        <w:spacing w:line="360" w:lineRule="auto"/>
        <w:rPr>
          <w:u w:val="single"/>
        </w:rPr>
      </w:pPr>
      <w:r>
        <w:rPr>
          <w:u w:val="single"/>
        </w:rPr>
        <w:t>2.小微企业价格扣除</w:t>
      </w:r>
    </w:p>
    <w:p w14:paraId="08D0F1E7">
      <w:pPr>
        <w:spacing w:line="360" w:lineRule="auto"/>
        <w:rPr>
          <w:u w:val="single"/>
        </w:rPr>
      </w:pPr>
      <w:r>
        <w:rPr>
          <w:u w:val="single"/>
        </w:rPr>
        <w:t>2.1对于专门面向中小企业或小型、微型企业的项目，只面向中小企业或小型、微型企业采购。对于非专门面向中小企业的项目，对小型和微型企业的价格给予10%的扣除，用扣除后的价格参与评审。</w:t>
      </w:r>
    </w:p>
    <w:p w14:paraId="377CF854">
      <w:pPr>
        <w:spacing w:line="360" w:lineRule="auto"/>
        <w:rPr>
          <w:u w:val="single"/>
        </w:rPr>
      </w:pPr>
      <w:r>
        <w:rPr>
          <w:u w:val="single"/>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14:paraId="3BF063FF">
      <w:pPr>
        <w:spacing w:line="360" w:lineRule="auto"/>
        <w:ind w:firstLine="420" w:firstLineChars="200"/>
        <w:rPr>
          <w:u w:val="single"/>
        </w:rPr>
      </w:pPr>
      <w:r>
        <w:rPr>
          <w:u w:val="single"/>
        </w:rPr>
        <w:t>3.监狱和戒毒企业的价格扣除</w:t>
      </w:r>
    </w:p>
    <w:p w14:paraId="404CDBCD">
      <w:pPr>
        <w:spacing w:line="360" w:lineRule="auto"/>
        <w:rPr>
          <w:u w:val="single"/>
        </w:rPr>
      </w:pPr>
      <w:r>
        <w:rPr>
          <w:u w:val="single"/>
        </w:rPr>
        <w:t>3.1 本项目对监狱和戒毒企业，给予10%的价格扣除，用扣除后的价格参与评审。</w:t>
      </w:r>
    </w:p>
    <w:p w14:paraId="64A3581C">
      <w:pPr>
        <w:spacing w:line="360" w:lineRule="auto"/>
        <w:rPr>
          <w:u w:val="single"/>
        </w:rPr>
      </w:pPr>
      <w:r>
        <w:rPr>
          <w:u w:val="single"/>
        </w:rPr>
        <w:t>3.2 监狱企业需提供由省级以上监狱管理局、戒毒管理局（含新疆生产建设兵团）出具的属于监狱企业的证明文件。</w:t>
      </w:r>
    </w:p>
    <w:p w14:paraId="67BDE393">
      <w:pPr>
        <w:spacing w:line="360" w:lineRule="auto"/>
        <w:rPr>
          <w:u w:val="single"/>
        </w:rPr>
      </w:pPr>
      <w:r>
        <w:rPr>
          <w:u w:val="single"/>
        </w:rPr>
        <w:t>3.3 监狱企业标准请参照《关于政府采购支持监狱企业发展有关问题的通知》（财库〔2014〕68号）。</w:t>
      </w:r>
    </w:p>
    <w:p w14:paraId="166877BE">
      <w:pPr>
        <w:spacing w:line="360" w:lineRule="auto"/>
        <w:ind w:firstLine="420" w:firstLineChars="200"/>
        <w:rPr>
          <w:u w:val="single"/>
        </w:rPr>
      </w:pPr>
      <w:r>
        <w:rPr>
          <w:u w:val="single"/>
        </w:rPr>
        <w:t>4.残疾人福利性单位的价格扣除</w:t>
      </w:r>
    </w:p>
    <w:p w14:paraId="3B441385">
      <w:pPr>
        <w:spacing w:line="360" w:lineRule="auto"/>
        <w:rPr>
          <w:u w:val="single"/>
        </w:rPr>
      </w:pPr>
      <w:r>
        <w:rPr>
          <w:u w:val="single"/>
        </w:rPr>
        <w:t>4.1 本项目对残疾人福利性单位，给予10%的价格扣除，用扣除后的价格参与评审。</w:t>
      </w:r>
    </w:p>
    <w:p w14:paraId="620F8505">
      <w:pPr>
        <w:spacing w:line="360" w:lineRule="auto"/>
        <w:rPr>
          <w:u w:val="single"/>
        </w:rPr>
      </w:pPr>
      <w:r>
        <w:rPr>
          <w:u w:val="single"/>
        </w:rPr>
        <w:t>4.2 残疾人福利性单位需提供《残疾人福利性单位声明函》</w:t>
      </w:r>
    </w:p>
    <w:p w14:paraId="7E40F5A0">
      <w:pPr>
        <w:spacing w:line="360" w:lineRule="auto"/>
        <w:rPr>
          <w:u w:val="single"/>
        </w:rPr>
      </w:pPr>
      <w:r>
        <w:rPr>
          <w:u w:val="single"/>
        </w:rPr>
        <w:t>4.3 残疾人福利性单位标准请参照《关于促进残疾人就业政府采购政策的通知》（财库〔2017〕141号）。</w:t>
      </w:r>
    </w:p>
    <w:p w14:paraId="29531DBA">
      <w:pPr>
        <w:spacing w:line="360" w:lineRule="auto"/>
        <w:ind w:firstLine="420" w:firstLineChars="200"/>
      </w:pPr>
      <w:r>
        <w:rPr>
          <w:u w:val="single"/>
        </w:rPr>
        <w:t>5. 监狱企业、残疾人福利性单位属于小型、微型企业的，不重复享受政策。</w:t>
      </w:r>
    </w:p>
    <w:p w14:paraId="496D49BD">
      <w:pPr>
        <w:widowControl/>
        <w:spacing w:line="360" w:lineRule="auto"/>
        <w:ind w:firstLine="420" w:firstLineChars="200"/>
        <w:jc w:val="left"/>
      </w:pPr>
    </w:p>
    <w:p w14:paraId="4D8277A5">
      <w:pPr>
        <w:widowControl/>
        <w:spacing w:line="360" w:lineRule="auto"/>
        <w:ind w:firstLine="420" w:firstLineChars="200"/>
        <w:jc w:val="left"/>
      </w:pPr>
    </w:p>
    <w:p w14:paraId="37DAAC3A">
      <w:pPr>
        <w:rPr>
          <w:rFonts w:ascii="华文中宋" w:hAnsi="华文中宋" w:eastAsia="华文中宋" w:cs="宋体"/>
          <w:b/>
          <w:kern w:val="0"/>
          <w:sz w:val="28"/>
          <w:szCs w:val="28"/>
        </w:rPr>
      </w:pPr>
      <w:r>
        <w:rPr>
          <w:rFonts w:hint="eastAsia" w:ascii="华文中宋" w:hAnsi="华文中宋" w:eastAsia="华文中宋" w:cs="宋体"/>
          <w:b/>
          <w:kern w:val="0"/>
          <w:sz w:val="28"/>
          <w:szCs w:val="28"/>
        </w:rPr>
        <w:br w:type="page"/>
      </w:r>
    </w:p>
    <w:p w14:paraId="4F2F608F">
      <w:pPr>
        <w:widowControl/>
        <w:jc w:val="center"/>
        <w:rPr>
          <w:rFonts w:ascii="华文中宋" w:hAnsi="华文中宋" w:eastAsia="华文中宋" w:cs="宋体"/>
          <w:b/>
          <w:kern w:val="0"/>
          <w:sz w:val="28"/>
          <w:szCs w:val="28"/>
        </w:rPr>
      </w:pPr>
      <w:r>
        <w:rPr>
          <w:rFonts w:hint="eastAsia" w:ascii="华文中宋" w:hAnsi="华文中宋" w:eastAsia="华文中宋" w:cs="宋体"/>
          <w:b/>
          <w:kern w:val="0"/>
          <w:sz w:val="28"/>
          <w:szCs w:val="28"/>
        </w:rPr>
        <w:t>第三章    采购需求</w:t>
      </w:r>
    </w:p>
    <w:p w14:paraId="373AA4B4">
      <w:pPr>
        <w:pStyle w:val="4"/>
        <w:spacing w:before="0" w:after="0" w:line="360" w:lineRule="auto"/>
        <w:rPr>
          <w:rFonts w:ascii="黑体" w:hAnsi="黑体" w:cs="宋体"/>
          <w:b w:val="0"/>
          <w:sz w:val="24"/>
          <w:szCs w:val="28"/>
        </w:rPr>
      </w:pPr>
      <w:r>
        <w:rPr>
          <w:rFonts w:hint="eastAsia" w:ascii="黑体" w:hAnsi="黑体" w:cs="宋体"/>
          <w:b w:val="0"/>
          <w:sz w:val="24"/>
          <w:szCs w:val="28"/>
        </w:rPr>
        <w:t>一、工作背景及基本信息</w:t>
      </w:r>
    </w:p>
    <w:p w14:paraId="7A6C5A9F">
      <w:pPr>
        <w:spacing w:line="360" w:lineRule="auto"/>
        <w:ind w:firstLine="480" w:firstLineChars="200"/>
        <w:rPr>
          <w:rFonts w:hint="eastAsia" w:ascii="仿宋" w:hAnsi="仿宋" w:eastAsia="仿宋"/>
          <w:sz w:val="24"/>
          <w:szCs w:val="28"/>
          <w:lang w:eastAsia="zh-CN"/>
        </w:rPr>
      </w:pPr>
      <w:r>
        <w:rPr>
          <w:rFonts w:hint="eastAsia" w:ascii="仿宋" w:hAnsi="仿宋" w:eastAsia="仿宋"/>
          <w:sz w:val="24"/>
          <w:szCs w:val="28"/>
        </w:rPr>
        <w:t>根据南京市疾控中心信息化建设项目管理办法，对</w:t>
      </w:r>
      <w:r>
        <w:rPr>
          <w:rFonts w:hint="eastAsia" w:ascii="仿宋" w:hAnsi="仿宋" w:eastAsia="仿宋"/>
          <w:sz w:val="24"/>
          <w:szCs w:val="28"/>
          <w:u w:val="single"/>
        </w:rPr>
        <w:t>南京市疾控中心健康科普馆预约</w:t>
      </w:r>
      <w:r>
        <w:rPr>
          <w:rFonts w:hint="eastAsia" w:ascii="仿宋" w:hAnsi="仿宋" w:eastAsia="仿宋"/>
          <w:sz w:val="24"/>
          <w:szCs w:val="28"/>
          <w:u w:val="single"/>
          <w:lang w:val="en-US" w:eastAsia="zh-CN"/>
        </w:rPr>
        <w:t>管理</w:t>
      </w:r>
      <w:r>
        <w:rPr>
          <w:rFonts w:hint="eastAsia" w:ascii="仿宋" w:hAnsi="仿宋" w:eastAsia="仿宋"/>
          <w:sz w:val="24"/>
          <w:szCs w:val="28"/>
          <w:u w:val="single"/>
        </w:rPr>
        <w:t>服务</w:t>
      </w:r>
      <w:r>
        <w:rPr>
          <w:rFonts w:hint="eastAsia" w:ascii="仿宋" w:hAnsi="仿宋" w:eastAsia="仿宋"/>
          <w:sz w:val="24"/>
          <w:szCs w:val="28"/>
        </w:rPr>
        <w:t>进行</w:t>
      </w:r>
      <w:r>
        <w:rPr>
          <w:rFonts w:hint="eastAsia" w:ascii="仿宋" w:hAnsi="仿宋" w:eastAsia="仿宋"/>
          <w:sz w:val="24"/>
          <w:szCs w:val="28"/>
          <w:lang w:val="en-US" w:eastAsia="zh-CN"/>
        </w:rPr>
        <w:t>内部</w:t>
      </w:r>
      <w:r>
        <w:rPr>
          <w:rFonts w:hint="eastAsia" w:ascii="仿宋" w:hAnsi="仿宋" w:eastAsia="仿宋"/>
          <w:sz w:val="24"/>
          <w:szCs w:val="28"/>
        </w:rPr>
        <w:t>招标采购</w:t>
      </w:r>
      <w:r>
        <w:rPr>
          <w:rFonts w:hint="eastAsia" w:ascii="仿宋" w:hAnsi="仿宋" w:eastAsia="仿宋"/>
          <w:sz w:val="24"/>
          <w:szCs w:val="28"/>
          <w:lang w:eastAsia="zh-CN"/>
        </w:rPr>
        <w:t>。</w:t>
      </w:r>
    </w:p>
    <w:p w14:paraId="29AD754D">
      <w:pPr>
        <w:pStyle w:val="4"/>
        <w:spacing w:before="0" w:after="0" w:line="360" w:lineRule="auto"/>
        <w:rPr>
          <w:rFonts w:ascii="黑体" w:hAnsi="黑体" w:cs="宋体"/>
          <w:b w:val="0"/>
          <w:sz w:val="24"/>
          <w:szCs w:val="28"/>
        </w:rPr>
      </w:pPr>
      <w:r>
        <w:rPr>
          <w:rFonts w:hint="eastAsia" w:ascii="黑体" w:hAnsi="黑体" w:cs="宋体"/>
          <w:b w:val="0"/>
          <w:sz w:val="24"/>
          <w:szCs w:val="28"/>
        </w:rPr>
        <w:t>二、服务范围及建设周期</w:t>
      </w:r>
    </w:p>
    <w:p w14:paraId="465F88B6">
      <w:pPr>
        <w:spacing w:line="360" w:lineRule="auto"/>
        <w:ind w:firstLine="480" w:firstLineChars="200"/>
        <w:rPr>
          <w:rFonts w:ascii="仿宋" w:hAnsi="仿宋" w:eastAsia="仿宋"/>
          <w:sz w:val="24"/>
          <w:szCs w:val="28"/>
        </w:rPr>
      </w:pPr>
      <w:r>
        <w:rPr>
          <w:rFonts w:hint="eastAsia" w:ascii="仿宋" w:hAnsi="仿宋" w:eastAsia="仿宋" w:cs="宋体"/>
          <w:sz w:val="24"/>
          <w:szCs w:val="28"/>
        </w:rPr>
        <w:t>本次服务范围为：</w:t>
      </w:r>
      <w:r>
        <w:rPr>
          <w:rFonts w:hint="eastAsia" w:ascii="仿宋" w:hAnsi="仿宋" w:eastAsia="仿宋"/>
          <w:sz w:val="24"/>
          <w:szCs w:val="28"/>
          <w:u w:val="single"/>
        </w:rPr>
        <w:t>南京市疾控中心健康科普馆预约</w:t>
      </w:r>
      <w:r>
        <w:rPr>
          <w:rFonts w:hint="eastAsia" w:ascii="仿宋" w:hAnsi="仿宋" w:eastAsia="仿宋"/>
          <w:sz w:val="24"/>
          <w:szCs w:val="28"/>
          <w:u w:val="single"/>
          <w:lang w:val="en-US" w:eastAsia="zh-CN"/>
        </w:rPr>
        <w:t>管理</w:t>
      </w:r>
      <w:r>
        <w:rPr>
          <w:rFonts w:hint="eastAsia" w:ascii="仿宋" w:hAnsi="仿宋" w:eastAsia="仿宋"/>
          <w:sz w:val="24"/>
          <w:szCs w:val="28"/>
          <w:u w:val="single"/>
        </w:rPr>
        <w:t>服务</w:t>
      </w:r>
      <w:r>
        <w:rPr>
          <w:rFonts w:hint="eastAsia" w:ascii="仿宋" w:hAnsi="仿宋" w:eastAsia="仿宋"/>
          <w:sz w:val="24"/>
          <w:szCs w:val="28"/>
        </w:rPr>
        <w:t>；</w:t>
      </w:r>
    </w:p>
    <w:p w14:paraId="07736910">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服务周期：三年。</w:t>
      </w:r>
    </w:p>
    <w:p w14:paraId="138E7D03">
      <w:pPr>
        <w:pStyle w:val="4"/>
        <w:spacing w:before="0" w:after="0" w:line="360" w:lineRule="auto"/>
        <w:rPr>
          <w:rFonts w:ascii="宋体" w:hAnsi="宋体" w:cs="宋体"/>
        </w:rPr>
      </w:pPr>
      <w:r>
        <w:rPr>
          <w:rFonts w:hint="eastAsia" w:ascii="黑体" w:hAnsi="黑体" w:cs="宋体"/>
          <w:b w:val="0"/>
          <w:sz w:val="24"/>
          <w:szCs w:val="28"/>
        </w:rPr>
        <w:t>三、项目服务内容</w:t>
      </w:r>
    </w:p>
    <w:tbl>
      <w:tblPr>
        <w:tblStyle w:val="26"/>
        <w:tblW w:w="10555" w:type="dxa"/>
        <w:tblInd w:w="-7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877"/>
        <w:gridCol w:w="1037"/>
        <w:gridCol w:w="8223"/>
      </w:tblGrid>
      <w:tr w14:paraId="16BE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1295" w:type="dxa"/>
            <w:gridSpan w:val="2"/>
            <w:vAlign w:val="center"/>
          </w:tcPr>
          <w:p w14:paraId="46CF3A11">
            <w:pPr>
              <w:jc w:val="center"/>
              <w:rPr>
                <w:rFonts w:ascii="宋体" w:hAnsi="宋体" w:cs="宋体"/>
                <w:b/>
                <w:bCs/>
              </w:rPr>
            </w:pPr>
            <w:r>
              <w:rPr>
                <w:rFonts w:hint="eastAsia" w:ascii="宋体" w:hAnsi="宋体" w:cs="宋体"/>
                <w:b/>
                <w:bCs/>
              </w:rPr>
              <w:t>服务地点</w:t>
            </w:r>
          </w:p>
        </w:tc>
        <w:tc>
          <w:tcPr>
            <w:tcW w:w="9260" w:type="dxa"/>
            <w:gridSpan w:val="2"/>
            <w:vAlign w:val="center"/>
          </w:tcPr>
          <w:p w14:paraId="65B19B62">
            <w:pPr>
              <w:rPr>
                <w:rFonts w:ascii="宋体" w:hAnsi="宋体" w:cs="宋体"/>
              </w:rPr>
            </w:pPr>
            <w:r>
              <w:rPr>
                <w:rFonts w:hint="eastAsia" w:ascii="宋体" w:hAnsi="宋体" w:cs="宋体"/>
              </w:rPr>
              <w:t>乙方为</w:t>
            </w:r>
            <w:r>
              <w:rPr>
                <w:rFonts w:hint="eastAsia" w:ascii="宋体" w:hAnsi="宋体" w:cs="宋体"/>
                <w:lang w:val="en-US" w:eastAsia="zh-CN"/>
              </w:rPr>
              <w:t>甲方</w:t>
            </w:r>
            <w:r>
              <w:rPr>
                <w:rFonts w:hint="eastAsia" w:ascii="宋体" w:hAnsi="宋体" w:cs="宋体"/>
              </w:rPr>
              <w:t>实施各项现场的具体地点为： 南京市玄武区紫竹林</w:t>
            </w:r>
            <w:r>
              <w:rPr>
                <w:rFonts w:ascii="宋体" w:hAnsi="宋体" w:cs="宋体"/>
              </w:rPr>
              <w:t>2</w:t>
            </w:r>
            <w:r>
              <w:rPr>
                <w:rFonts w:hint="eastAsia" w:ascii="宋体" w:hAnsi="宋体" w:cs="宋体"/>
              </w:rPr>
              <w:t xml:space="preserve">号 </w:t>
            </w:r>
          </w:p>
        </w:tc>
      </w:tr>
      <w:tr w14:paraId="66D4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gridSpan w:val="2"/>
            <w:vAlign w:val="center"/>
          </w:tcPr>
          <w:p w14:paraId="602ACDD9">
            <w:pPr>
              <w:jc w:val="center"/>
              <w:rPr>
                <w:rFonts w:ascii="宋体" w:hAnsi="宋体" w:cs="宋体"/>
                <w:b/>
                <w:bCs/>
              </w:rPr>
            </w:pPr>
            <w:r>
              <w:rPr>
                <w:rFonts w:hint="eastAsia" w:ascii="宋体" w:hAnsi="宋体" w:cs="宋体"/>
                <w:b/>
                <w:bCs/>
              </w:rPr>
              <w:t>服务时间</w:t>
            </w:r>
          </w:p>
        </w:tc>
        <w:tc>
          <w:tcPr>
            <w:tcW w:w="9260" w:type="dxa"/>
            <w:gridSpan w:val="2"/>
            <w:vAlign w:val="center"/>
          </w:tcPr>
          <w:p w14:paraId="6053CC8C">
            <w:pPr>
              <w:rPr>
                <w:rFonts w:ascii="宋体" w:hAnsi="宋体" w:cs="宋体"/>
              </w:rPr>
            </w:pPr>
            <w:r>
              <w:rPr>
                <w:rFonts w:hint="eastAsia" w:ascii="宋体" w:hAnsi="宋体" w:cs="宋体"/>
              </w:rPr>
              <w:t>7×24小时</w:t>
            </w:r>
          </w:p>
        </w:tc>
      </w:tr>
      <w:tr w14:paraId="7303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gridSpan w:val="2"/>
            <w:vAlign w:val="center"/>
          </w:tcPr>
          <w:p w14:paraId="39386E16">
            <w:pPr>
              <w:jc w:val="center"/>
              <w:rPr>
                <w:rFonts w:ascii="宋体" w:hAnsi="宋体" w:cs="宋体"/>
                <w:b/>
                <w:bCs/>
              </w:rPr>
            </w:pPr>
            <w:r>
              <w:rPr>
                <w:rFonts w:hint="eastAsia" w:ascii="宋体" w:hAnsi="宋体" w:cs="宋体"/>
                <w:b/>
                <w:bCs/>
              </w:rPr>
              <w:t>响应时间</w:t>
            </w:r>
          </w:p>
        </w:tc>
        <w:tc>
          <w:tcPr>
            <w:tcW w:w="9260" w:type="dxa"/>
            <w:gridSpan w:val="2"/>
            <w:vAlign w:val="center"/>
          </w:tcPr>
          <w:p w14:paraId="1E5D27FF">
            <w:pPr>
              <w:rPr>
                <w:rFonts w:ascii="宋体" w:hAnsi="宋体" w:cs="宋体"/>
              </w:rPr>
            </w:pPr>
            <w:r>
              <w:rPr>
                <w:rFonts w:hint="eastAsia" w:ascii="宋体" w:hAnsi="宋体" w:cs="宋体"/>
              </w:rPr>
              <w:t>从乙方确认并接受了甲方的现场服务请求至乙方人员到达服务地点所需的最长时间为24小时</w:t>
            </w:r>
          </w:p>
        </w:tc>
      </w:tr>
      <w:tr w14:paraId="6B9E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418" w:type="dxa"/>
            <w:shd w:val="clear" w:color="auto" w:fill="auto"/>
            <w:vAlign w:val="center"/>
          </w:tcPr>
          <w:p w14:paraId="1EF11F64">
            <w:r>
              <w:rPr>
                <w:rFonts w:hint="eastAsia"/>
              </w:rPr>
              <w:t>1</w:t>
            </w:r>
          </w:p>
        </w:tc>
        <w:tc>
          <w:tcPr>
            <w:tcW w:w="1914" w:type="dxa"/>
            <w:gridSpan w:val="2"/>
            <w:shd w:val="clear" w:color="auto" w:fill="auto"/>
            <w:vAlign w:val="center"/>
          </w:tcPr>
          <w:p w14:paraId="0845B04E">
            <w:pPr>
              <w:jc w:val="left"/>
            </w:pPr>
            <w:r>
              <w:rPr>
                <w:rFonts w:hint="eastAsia" w:ascii="宋体" w:hAnsi="宋体" w:cs="宋体"/>
              </w:rPr>
              <w:t>预约申请服务</w:t>
            </w:r>
            <w:r>
              <w:rPr>
                <w:rFonts w:hint="eastAsia" w:ascii="宋体" w:hAnsi="宋体" w:cs="宋体"/>
                <w:color w:val="000000"/>
                <w:kern w:val="0"/>
                <w:sz w:val="24"/>
                <w:szCs w:val="24"/>
                <w:lang w:bidi="ar"/>
              </w:rPr>
              <w:t>★</w:t>
            </w:r>
          </w:p>
        </w:tc>
        <w:tc>
          <w:tcPr>
            <w:tcW w:w="8223" w:type="dxa"/>
            <w:shd w:val="clear" w:color="auto" w:fill="auto"/>
            <w:vAlign w:val="center"/>
          </w:tcPr>
          <w:p w14:paraId="3B4A5662">
            <w:pPr>
              <w:rPr>
                <w:rFonts w:hint="eastAsia" w:ascii="宋体" w:hAnsi="宋体" w:eastAsia="宋体" w:cs="宋体"/>
                <w:lang w:eastAsia="zh-CN"/>
              </w:rPr>
            </w:pPr>
            <w:r>
              <w:rPr>
                <w:rFonts w:hint="eastAsia" w:ascii="宋体" w:hAnsi="宋体" w:cs="宋体"/>
              </w:rPr>
              <w:t>用户可填写预约服务，</w:t>
            </w:r>
            <w:r>
              <w:rPr>
                <w:rFonts w:hint="eastAsia" w:ascii="宋体" w:hAnsi="宋体" w:cs="宋体"/>
                <w:lang w:val="en-US" w:eastAsia="zh-CN"/>
              </w:rPr>
              <w:t>并</w:t>
            </w:r>
            <w:r>
              <w:rPr>
                <w:rFonts w:hint="eastAsia" w:ascii="宋体" w:hAnsi="宋体" w:cs="宋体"/>
              </w:rPr>
              <w:t>提交</w:t>
            </w:r>
            <w:r>
              <w:rPr>
                <w:rFonts w:hint="eastAsia" w:ascii="宋体" w:hAnsi="宋体" w:cs="宋体"/>
                <w:lang w:val="en-US" w:eastAsia="zh-CN"/>
              </w:rPr>
              <w:t>预约</w:t>
            </w:r>
            <w:r>
              <w:rPr>
                <w:rFonts w:hint="eastAsia" w:ascii="宋体" w:hAnsi="宋体" w:cs="宋体"/>
              </w:rPr>
              <w:t>申请</w:t>
            </w:r>
            <w:r>
              <w:rPr>
                <w:rFonts w:hint="eastAsia" w:ascii="宋体" w:hAnsi="宋体" w:cs="宋体"/>
                <w:lang w:eastAsia="zh-CN"/>
              </w:rPr>
              <w:t>。</w:t>
            </w:r>
          </w:p>
        </w:tc>
      </w:tr>
      <w:tr w14:paraId="1AF04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418" w:type="dxa"/>
            <w:shd w:val="clear" w:color="auto" w:fill="auto"/>
            <w:vAlign w:val="center"/>
          </w:tcPr>
          <w:p w14:paraId="17D438A3">
            <w:r>
              <w:rPr>
                <w:rFonts w:hint="eastAsia"/>
              </w:rPr>
              <w:t>2</w:t>
            </w:r>
          </w:p>
        </w:tc>
        <w:tc>
          <w:tcPr>
            <w:tcW w:w="1914" w:type="dxa"/>
            <w:gridSpan w:val="2"/>
            <w:shd w:val="clear" w:color="auto" w:fill="auto"/>
            <w:vAlign w:val="center"/>
          </w:tcPr>
          <w:p w14:paraId="082A4143">
            <w:pPr>
              <w:jc w:val="left"/>
            </w:pPr>
            <w:r>
              <w:rPr>
                <w:rFonts w:hint="eastAsia"/>
              </w:rPr>
              <w:t>编辑审核服务</w:t>
            </w:r>
            <w:r>
              <w:rPr>
                <w:rFonts w:hint="eastAsia" w:ascii="宋体" w:hAnsi="宋体" w:cs="宋体"/>
                <w:color w:val="000000"/>
                <w:kern w:val="0"/>
                <w:sz w:val="24"/>
                <w:szCs w:val="24"/>
                <w:lang w:bidi="ar"/>
              </w:rPr>
              <w:t>★</w:t>
            </w:r>
          </w:p>
        </w:tc>
        <w:tc>
          <w:tcPr>
            <w:tcW w:w="8223" w:type="dxa"/>
            <w:shd w:val="clear" w:color="auto" w:fill="auto"/>
            <w:vAlign w:val="center"/>
          </w:tcPr>
          <w:p w14:paraId="6A65D0F9">
            <w:pPr>
              <w:rPr>
                <w:rFonts w:hint="eastAsia" w:ascii="宋体" w:hAnsi="宋体" w:eastAsia="宋体" w:cs="宋体"/>
                <w:lang w:eastAsia="zh-CN"/>
              </w:rPr>
            </w:pPr>
            <w:r>
              <w:rPr>
                <w:rFonts w:hint="eastAsia" w:ascii="宋体" w:hAnsi="宋体" w:cs="宋体"/>
              </w:rPr>
              <w:t>1、管理员通过后台编辑时间和场次</w:t>
            </w:r>
            <w:r>
              <w:rPr>
                <w:rFonts w:hint="eastAsia" w:ascii="宋体" w:hAnsi="宋体" w:cs="宋体"/>
                <w:lang w:eastAsia="zh-CN"/>
              </w:rPr>
              <w:t>；</w:t>
            </w:r>
          </w:p>
          <w:p w14:paraId="2DEC87CB">
            <w:pPr>
              <w:rPr>
                <w:rFonts w:hint="eastAsia" w:ascii="宋体" w:hAnsi="宋体" w:eastAsia="宋体" w:cs="宋体"/>
                <w:lang w:eastAsia="zh-CN"/>
              </w:rPr>
            </w:pPr>
            <w:r>
              <w:rPr>
                <w:rFonts w:hint="eastAsia" w:ascii="宋体" w:hAnsi="宋体" w:cs="宋体"/>
              </w:rPr>
              <w:t>2、管理员收到预约申请后进行审核，并发放预约二维码或短信息</w:t>
            </w:r>
            <w:r>
              <w:rPr>
                <w:rFonts w:hint="eastAsia" w:ascii="宋体" w:hAnsi="宋体" w:cs="宋体"/>
                <w:lang w:eastAsia="zh-CN"/>
              </w:rPr>
              <w:t>。</w:t>
            </w:r>
          </w:p>
        </w:tc>
      </w:tr>
      <w:tr w14:paraId="037C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418" w:type="dxa"/>
            <w:shd w:val="clear" w:color="auto" w:fill="auto"/>
            <w:vAlign w:val="center"/>
          </w:tcPr>
          <w:p w14:paraId="1A00251A">
            <w:r>
              <w:rPr>
                <w:rFonts w:hint="eastAsia"/>
              </w:rPr>
              <w:t>3</w:t>
            </w:r>
          </w:p>
        </w:tc>
        <w:tc>
          <w:tcPr>
            <w:tcW w:w="1914" w:type="dxa"/>
            <w:gridSpan w:val="2"/>
            <w:shd w:val="clear" w:color="auto" w:fill="auto"/>
            <w:vAlign w:val="center"/>
          </w:tcPr>
          <w:p w14:paraId="1A1DB7D7">
            <w:pPr>
              <w:jc w:val="left"/>
            </w:pPr>
            <w:r>
              <w:rPr>
                <w:rFonts w:hint="eastAsia"/>
              </w:rPr>
              <w:t>预约核销服务</w:t>
            </w:r>
            <w:r>
              <w:rPr>
                <w:rFonts w:hint="eastAsia" w:ascii="宋体" w:hAnsi="宋体" w:cs="宋体"/>
                <w:color w:val="000000"/>
                <w:kern w:val="0"/>
                <w:sz w:val="24"/>
                <w:szCs w:val="24"/>
                <w:lang w:bidi="ar"/>
              </w:rPr>
              <w:t>★</w:t>
            </w:r>
          </w:p>
        </w:tc>
        <w:tc>
          <w:tcPr>
            <w:tcW w:w="8223" w:type="dxa"/>
            <w:shd w:val="clear" w:color="auto" w:fill="auto"/>
            <w:vAlign w:val="center"/>
          </w:tcPr>
          <w:p w14:paraId="0AF6AE9F">
            <w:pPr>
              <w:rPr>
                <w:rFonts w:hint="eastAsia" w:ascii="宋体" w:hAnsi="宋体" w:eastAsia="宋体" w:cs="宋体"/>
                <w:lang w:eastAsia="zh-CN"/>
              </w:rPr>
            </w:pPr>
            <w:r>
              <w:rPr>
                <w:rFonts w:hint="eastAsia" w:ascii="宋体" w:hAnsi="宋体" w:cs="宋体"/>
              </w:rPr>
              <w:t>具有预约核销功能，后台自动更新预约状态</w:t>
            </w:r>
            <w:r>
              <w:rPr>
                <w:rFonts w:hint="eastAsia" w:ascii="宋体" w:hAnsi="宋体" w:cs="宋体"/>
                <w:lang w:eastAsia="zh-CN"/>
              </w:rPr>
              <w:t>。</w:t>
            </w:r>
          </w:p>
        </w:tc>
      </w:tr>
      <w:tr w14:paraId="60F6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18" w:type="dxa"/>
            <w:shd w:val="clear" w:color="auto" w:fill="auto"/>
            <w:vAlign w:val="center"/>
          </w:tcPr>
          <w:p w14:paraId="4571E1AC">
            <w:r>
              <w:rPr>
                <w:rFonts w:hint="eastAsia"/>
              </w:rPr>
              <w:t>4</w:t>
            </w:r>
          </w:p>
        </w:tc>
        <w:tc>
          <w:tcPr>
            <w:tcW w:w="1914" w:type="dxa"/>
            <w:gridSpan w:val="2"/>
            <w:shd w:val="clear" w:color="auto" w:fill="auto"/>
            <w:vAlign w:val="center"/>
          </w:tcPr>
          <w:p w14:paraId="1AE08A9C">
            <w:pPr>
              <w:jc w:val="left"/>
            </w:pPr>
            <w:r>
              <w:rPr>
                <w:rFonts w:hint="eastAsia"/>
              </w:rPr>
              <w:t>信息发布服务</w:t>
            </w:r>
            <w:r>
              <w:rPr>
                <w:rFonts w:hint="eastAsia" w:ascii="宋体" w:hAnsi="宋体" w:cs="宋体"/>
                <w:color w:val="000000"/>
                <w:kern w:val="0"/>
                <w:sz w:val="24"/>
                <w:szCs w:val="24"/>
                <w:lang w:bidi="ar"/>
              </w:rPr>
              <w:t>★</w:t>
            </w:r>
          </w:p>
        </w:tc>
        <w:tc>
          <w:tcPr>
            <w:tcW w:w="8223" w:type="dxa"/>
            <w:shd w:val="clear" w:color="auto" w:fill="auto"/>
            <w:vAlign w:val="center"/>
          </w:tcPr>
          <w:p w14:paraId="241223C1">
            <w:pPr>
              <w:rPr>
                <w:rFonts w:hint="eastAsia" w:ascii="宋体" w:hAnsi="宋体" w:eastAsia="宋体" w:cs="宋体"/>
                <w:lang w:eastAsia="zh-CN"/>
              </w:rPr>
            </w:pPr>
            <w:r>
              <w:rPr>
                <w:rFonts w:hint="eastAsia" w:ascii="宋体" w:hAnsi="宋体" w:cs="宋体"/>
              </w:rPr>
              <w:t>可以发布活动通知、预告信息等</w:t>
            </w:r>
            <w:r>
              <w:rPr>
                <w:rFonts w:hint="eastAsia" w:ascii="宋体" w:hAnsi="宋体" w:cs="宋体"/>
                <w:lang w:eastAsia="zh-CN"/>
              </w:rPr>
              <w:t>。</w:t>
            </w:r>
          </w:p>
        </w:tc>
      </w:tr>
      <w:tr w14:paraId="3E4A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418" w:type="dxa"/>
            <w:shd w:val="clear" w:color="auto" w:fill="auto"/>
            <w:vAlign w:val="center"/>
          </w:tcPr>
          <w:p w14:paraId="1DB14559">
            <w:r>
              <w:rPr>
                <w:rFonts w:hint="eastAsia"/>
              </w:rPr>
              <w:t>5</w:t>
            </w:r>
          </w:p>
        </w:tc>
        <w:tc>
          <w:tcPr>
            <w:tcW w:w="1914" w:type="dxa"/>
            <w:gridSpan w:val="2"/>
            <w:shd w:val="clear" w:color="auto" w:fill="auto"/>
            <w:vAlign w:val="center"/>
          </w:tcPr>
          <w:p w14:paraId="1B853961">
            <w:pPr>
              <w:jc w:val="left"/>
            </w:pPr>
            <w:r>
              <w:rPr>
                <w:rFonts w:hint="eastAsia"/>
              </w:rPr>
              <w:t>短信通知服务</w:t>
            </w:r>
          </w:p>
        </w:tc>
        <w:tc>
          <w:tcPr>
            <w:tcW w:w="8223" w:type="dxa"/>
            <w:shd w:val="clear" w:color="auto" w:fill="auto"/>
            <w:vAlign w:val="center"/>
          </w:tcPr>
          <w:p w14:paraId="05837A61">
            <w:pPr>
              <w:rPr>
                <w:rFonts w:hint="eastAsia" w:ascii="宋体" w:hAnsi="宋体" w:eastAsia="宋体" w:cs="宋体"/>
                <w:lang w:eastAsia="zh-CN"/>
              </w:rPr>
            </w:pPr>
            <w:r>
              <w:rPr>
                <w:rFonts w:hint="eastAsia" w:ascii="宋体" w:hAnsi="宋体" w:cs="宋体"/>
              </w:rPr>
              <w:t>每年提供不少于10000条短信息</w:t>
            </w:r>
            <w:r>
              <w:rPr>
                <w:rFonts w:hint="eastAsia" w:ascii="宋体" w:hAnsi="宋体" w:cs="宋体"/>
                <w:lang w:eastAsia="zh-CN"/>
              </w:rPr>
              <w:t>。</w:t>
            </w:r>
          </w:p>
        </w:tc>
      </w:tr>
      <w:tr w14:paraId="0305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18" w:type="dxa"/>
            <w:shd w:val="clear" w:color="auto" w:fill="auto"/>
            <w:vAlign w:val="center"/>
          </w:tcPr>
          <w:p w14:paraId="70010085">
            <w:r>
              <w:rPr>
                <w:rFonts w:hint="eastAsia"/>
              </w:rPr>
              <w:t>6</w:t>
            </w:r>
          </w:p>
        </w:tc>
        <w:tc>
          <w:tcPr>
            <w:tcW w:w="1914" w:type="dxa"/>
            <w:gridSpan w:val="2"/>
            <w:shd w:val="clear" w:color="auto" w:fill="auto"/>
            <w:vAlign w:val="center"/>
          </w:tcPr>
          <w:p w14:paraId="6B25FE78">
            <w:pPr>
              <w:jc w:val="left"/>
            </w:pPr>
            <w:r>
              <w:rPr>
                <w:rFonts w:hint="eastAsia"/>
              </w:rPr>
              <w:t>数据统计服务</w:t>
            </w:r>
          </w:p>
        </w:tc>
        <w:tc>
          <w:tcPr>
            <w:tcW w:w="8223" w:type="dxa"/>
            <w:shd w:val="clear" w:color="auto" w:fill="auto"/>
            <w:vAlign w:val="center"/>
          </w:tcPr>
          <w:p w14:paraId="300EBBFD">
            <w:pPr>
              <w:rPr>
                <w:rFonts w:hint="eastAsia" w:ascii="宋体" w:hAnsi="宋体" w:cs="宋体"/>
              </w:rPr>
            </w:pPr>
            <w:r>
              <w:rPr>
                <w:rFonts w:hint="eastAsia" w:ascii="宋体" w:hAnsi="宋体" w:cs="宋体"/>
              </w:rPr>
              <w:t>查询本年度预约的总人数和总场次数等基础数据统计（但不仅限于人数及场次数）。</w:t>
            </w:r>
          </w:p>
        </w:tc>
      </w:tr>
      <w:tr w14:paraId="6467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418" w:type="dxa"/>
            <w:shd w:val="clear" w:color="auto" w:fill="auto"/>
            <w:vAlign w:val="center"/>
          </w:tcPr>
          <w:p w14:paraId="24947AA1">
            <w:r>
              <w:rPr>
                <w:rFonts w:hint="eastAsia"/>
              </w:rPr>
              <w:t>6</w:t>
            </w:r>
          </w:p>
        </w:tc>
        <w:tc>
          <w:tcPr>
            <w:tcW w:w="1914" w:type="dxa"/>
            <w:gridSpan w:val="2"/>
            <w:shd w:val="clear" w:color="auto" w:fill="auto"/>
            <w:vAlign w:val="center"/>
          </w:tcPr>
          <w:p w14:paraId="53AD1B34">
            <w:pPr>
              <w:jc w:val="left"/>
            </w:pPr>
            <w:r>
              <w:rPr>
                <w:rFonts w:hint="eastAsia"/>
              </w:rPr>
              <w:t>其他服务</w:t>
            </w:r>
          </w:p>
        </w:tc>
        <w:tc>
          <w:tcPr>
            <w:tcW w:w="8223" w:type="dxa"/>
            <w:shd w:val="clear" w:color="auto" w:fill="auto"/>
            <w:vAlign w:val="center"/>
          </w:tcPr>
          <w:p w14:paraId="60FAB51D">
            <w:pPr>
              <w:rPr>
                <w:rFonts w:hint="eastAsia" w:ascii="宋体" w:hAnsi="宋体" w:cs="宋体"/>
              </w:rPr>
            </w:pPr>
            <w:r>
              <w:rPr>
                <w:rFonts w:hint="eastAsia" w:ascii="宋体" w:hAnsi="宋体" w:cs="宋体"/>
              </w:rPr>
              <w:t>1、整体功能检测服务：检测各模块功能，保障各模块功能正常运行；</w:t>
            </w:r>
            <w:r>
              <w:rPr>
                <w:rFonts w:hint="eastAsia" w:ascii="宋体" w:hAnsi="宋体" w:cs="宋体"/>
              </w:rPr>
              <w:br w:type="textWrapping"/>
            </w:r>
            <w:r>
              <w:rPr>
                <w:rFonts w:hint="eastAsia" w:ascii="宋体" w:hAnsi="宋体" w:cs="宋体"/>
              </w:rPr>
              <w:t>2、安全性检测服务：进行安全检测并修复可能存在的常规漏洞以保障其功能的安全性；</w:t>
            </w:r>
            <w:r>
              <w:rPr>
                <w:rFonts w:hint="eastAsia" w:ascii="宋体" w:hAnsi="宋体" w:cs="宋体"/>
              </w:rPr>
              <w:br w:type="textWrapping"/>
            </w:r>
            <w:r>
              <w:rPr>
                <w:rFonts w:hint="eastAsia" w:ascii="宋体" w:hAnsi="宋体" w:cs="宋体"/>
              </w:rPr>
              <w:t>3、兼容性测试服务：进行包括 IE9 以上及 Firefox、Google Chrome 等全球主流浏览器的兼容性测试， 以保障系统在不同浏览器的正常兼容；</w:t>
            </w:r>
          </w:p>
          <w:p w14:paraId="11682A7B">
            <w:pPr>
              <w:rPr>
                <w:rFonts w:hint="eastAsia" w:ascii="宋体" w:hAnsi="宋体" w:cs="宋体"/>
              </w:rPr>
            </w:pPr>
            <w:r>
              <w:rPr>
                <w:rFonts w:hint="eastAsia" w:ascii="宋体" w:hAnsi="宋体" w:cs="宋体"/>
              </w:rPr>
              <w:t>4、在不改变整体功能情况下，供应商提供修改服务，如bug、浏览器兼容等问题；</w:t>
            </w:r>
          </w:p>
        </w:tc>
      </w:tr>
      <w:tr w14:paraId="713D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418" w:type="dxa"/>
            <w:shd w:val="clear" w:color="auto" w:fill="auto"/>
            <w:vAlign w:val="center"/>
          </w:tcPr>
          <w:p w14:paraId="49CF8AD9">
            <w:r>
              <w:rPr>
                <w:rFonts w:hint="eastAsia"/>
              </w:rPr>
              <w:t>7</w:t>
            </w:r>
          </w:p>
        </w:tc>
        <w:tc>
          <w:tcPr>
            <w:tcW w:w="1914" w:type="dxa"/>
            <w:gridSpan w:val="2"/>
            <w:shd w:val="clear" w:color="auto" w:fill="auto"/>
            <w:vAlign w:val="center"/>
          </w:tcPr>
          <w:p w14:paraId="1335B816">
            <w:pPr>
              <w:jc w:val="left"/>
            </w:pPr>
            <w:r>
              <w:rPr>
                <w:rFonts w:hint="eastAsia"/>
              </w:rPr>
              <w:t>个人隐私数据保密服务</w:t>
            </w:r>
          </w:p>
        </w:tc>
        <w:tc>
          <w:tcPr>
            <w:tcW w:w="8223" w:type="dxa"/>
            <w:shd w:val="clear" w:color="auto" w:fill="auto"/>
            <w:vAlign w:val="center"/>
          </w:tcPr>
          <w:p w14:paraId="0A100ED1">
            <w:pPr>
              <w:pStyle w:val="22"/>
              <w:spacing w:before="0" w:after="0" w:line="39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供应商应采取适当的技术和管理措施，确保预约服务内个人隐私等数据安全，防止数据泄露，损毁，丢失，或者被篡改。‌</w:t>
            </w:r>
          </w:p>
        </w:tc>
      </w:tr>
    </w:tbl>
    <w:p w14:paraId="0EAA980B">
      <w:pPr>
        <w:pStyle w:val="4"/>
        <w:spacing w:before="0" w:after="0" w:line="360" w:lineRule="auto"/>
        <w:rPr>
          <w:rFonts w:ascii="黑体" w:hAnsi="黑体" w:cs="宋体"/>
          <w:b w:val="0"/>
          <w:sz w:val="24"/>
          <w:szCs w:val="28"/>
        </w:rPr>
      </w:pPr>
      <w:r>
        <w:rPr>
          <w:rFonts w:hint="eastAsia" w:ascii="黑体" w:hAnsi="黑体" w:cs="宋体"/>
          <w:b w:val="0"/>
          <w:sz w:val="24"/>
          <w:szCs w:val="28"/>
        </w:rPr>
        <w:t>四、付款条件</w:t>
      </w:r>
    </w:p>
    <w:p w14:paraId="3B8088A2">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sz w:val="24"/>
          <w:szCs w:val="28"/>
        </w:rPr>
        <w:t>经甲方功能确认且服务上线，乙方</w:t>
      </w:r>
      <w:r>
        <w:rPr>
          <w:rFonts w:ascii="仿宋" w:hAnsi="仿宋" w:eastAsia="仿宋" w:cs="宋体"/>
          <w:sz w:val="24"/>
          <w:szCs w:val="28"/>
        </w:rPr>
        <w:t>提供发票后</w:t>
      </w:r>
      <w:r>
        <w:rPr>
          <w:rFonts w:hint="eastAsia" w:ascii="仿宋" w:hAnsi="仿宋" w:eastAsia="仿宋" w:cs="宋体"/>
          <w:sz w:val="24"/>
          <w:szCs w:val="28"/>
        </w:rPr>
        <w:t>三十日内支付合同总金额的</w:t>
      </w:r>
      <w:r>
        <w:rPr>
          <w:rFonts w:ascii="仿宋" w:hAnsi="仿宋" w:eastAsia="仿宋" w:cs="宋体"/>
          <w:sz w:val="24"/>
          <w:szCs w:val="28"/>
        </w:rPr>
        <w:t>90</w:t>
      </w:r>
      <w:r>
        <w:rPr>
          <w:rFonts w:hint="eastAsia" w:ascii="仿宋" w:hAnsi="仿宋" w:eastAsia="仿宋" w:cs="宋体"/>
          <w:sz w:val="24"/>
          <w:szCs w:val="28"/>
        </w:rPr>
        <w:t>%，服务期满后支付尾款1</w:t>
      </w:r>
      <w:r>
        <w:rPr>
          <w:rFonts w:ascii="仿宋" w:hAnsi="仿宋" w:eastAsia="仿宋" w:cs="宋体"/>
          <w:sz w:val="24"/>
          <w:szCs w:val="28"/>
        </w:rPr>
        <w:t>0%</w:t>
      </w:r>
      <w:r>
        <w:rPr>
          <w:rFonts w:hint="eastAsia" w:ascii="仿宋" w:hAnsi="仿宋" w:eastAsia="仿宋" w:cs="宋体"/>
          <w:sz w:val="24"/>
          <w:szCs w:val="28"/>
        </w:rPr>
        <w:t>。</w:t>
      </w:r>
    </w:p>
    <w:p w14:paraId="342B2750">
      <w:pPr>
        <w:spacing w:line="360" w:lineRule="auto"/>
        <w:jc w:val="left"/>
        <w:rPr>
          <w:rFonts w:ascii="仿宋" w:hAnsi="仿宋" w:eastAsia="仿宋" w:cs="宋体"/>
          <w:color w:val="000000"/>
          <w:kern w:val="0"/>
          <w:sz w:val="24"/>
        </w:rPr>
      </w:pPr>
    </w:p>
    <w:p w14:paraId="1B9F05F6">
      <w:pPr>
        <w:spacing w:line="360" w:lineRule="auto"/>
        <w:jc w:val="center"/>
        <w:rPr>
          <w:rFonts w:ascii="宋体" w:hAnsi="宋体" w:cs="宋体"/>
          <w:color w:val="000000"/>
          <w:kern w:val="0"/>
          <w:sz w:val="84"/>
          <w:szCs w:val="84"/>
        </w:rPr>
      </w:pPr>
    </w:p>
    <w:p w14:paraId="70455C8A">
      <w:pPr>
        <w:spacing w:line="360" w:lineRule="auto"/>
        <w:jc w:val="center"/>
      </w:pPr>
      <w:r>
        <w:rPr>
          <w:rFonts w:hint="eastAsia" w:ascii="宋体" w:hAnsi="宋体" w:cs="宋体"/>
          <w:color w:val="000000"/>
          <w:kern w:val="0"/>
          <w:sz w:val="84"/>
          <w:szCs w:val="84"/>
        </w:rPr>
        <w:t>投标文件</w:t>
      </w:r>
    </w:p>
    <w:p w14:paraId="04C96EB8">
      <w:pPr>
        <w:widowControl/>
        <w:jc w:val="center"/>
      </w:pPr>
      <w:r>
        <w:rPr>
          <w:rFonts w:hint="eastAsia" w:ascii="宋体" w:hAnsi="宋体" w:cs="宋体"/>
          <w:color w:val="000000"/>
          <w:kern w:val="0"/>
          <w:sz w:val="43"/>
          <w:szCs w:val="43"/>
        </w:rPr>
        <w:t>【正/副本】</w:t>
      </w:r>
    </w:p>
    <w:p w14:paraId="2037AC5B">
      <w:pPr>
        <w:widowControl/>
        <w:jc w:val="left"/>
        <w:rPr>
          <w:rFonts w:ascii="黑体" w:hAnsi="宋体" w:eastAsia="黑体" w:cs="黑体"/>
          <w:color w:val="000000"/>
          <w:kern w:val="0"/>
          <w:sz w:val="28"/>
          <w:szCs w:val="28"/>
        </w:rPr>
      </w:pPr>
    </w:p>
    <w:p w14:paraId="19B246AC">
      <w:pPr>
        <w:widowControl/>
        <w:jc w:val="left"/>
        <w:rPr>
          <w:rFonts w:ascii="黑体" w:hAnsi="宋体" w:eastAsia="黑体" w:cs="黑体"/>
          <w:color w:val="000000"/>
          <w:kern w:val="0"/>
          <w:sz w:val="28"/>
          <w:szCs w:val="28"/>
        </w:rPr>
      </w:pPr>
    </w:p>
    <w:p w14:paraId="5C36776C">
      <w:pPr>
        <w:widowControl/>
        <w:jc w:val="center"/>
      </w:pPr>
      <w:r>
        <w:rPr>
          <w:rFonts w:hint="eastAsia" w:ascii="黑体" w:hAnsi="宋体" w:eastAsia="黑体" w:cs="黑体"/>
          <w:color w:val="000000"/>
          <w:kern w:val="0"/>
          <w:sz w:val="28"/>
          <w:szCs w:val="28"/>
        </w:rPr>
        <w:t>（项目名称）</w:t>
      </w:r>
    </w:p>
    <w:p w14:paraId="65E213BF">
      <w:pPr>
        <w:widowControl/>
        <w:jc w:val="left"/>
      </w:pPr>
    </w:p>
    <w:p w14:paraId="5C0E9195">
      <w:pPr>
        <w:pStyle w:val="30"/>
        <w:ind w:firstLine="420"/>
        <w:rPr>
          <w:lang w:val="en-US"/>
        </w:rPr>
      </w:pPr>
    </w:p>
    <w:p w14:paraId="760643F2">
      <w:pPr>
        <w:pStyle w:val="30"/>
        <w:ind w:firstLine="420"/>
        <w:rPr>
          <w:lang w:val="en-US"/>
        </w:rPr>
      </w:pPr>
    </w:p>
    <w:p w14:paraId="4C74D9D9">
      <w:pPr>
        <w:pStyle w:val="30"/>
        <w:ind w:firstLine="420"/>
        <w:rPr>
          <w:lang w:val="en-US"/>
        </w:rPr>
      </w:pPr>
    </w:p>
    <w:p w14:paraId="5704C60A">
      <w:pPr>
        <w:pStyle w:val="30"/>
        <w:ind w:firstLine="420"/>
        <w:rPr>
          <w:lang w:val="en-US"/>
        </w:rPr>
      </w:pPr>
    </w:p>
    <w:p w14:paraId="47D0A8BE">
      <w:pPr>
        <w:pStyle w:val="30"/>
        <w:ind w:firstLine="420"/>
        <w:rPr>
          <w:lang w:val="en-US"/>
        </w:rPr>
      </w:pPr>
    </w:p>
    <w:p w14:paraId="1351BAA4">
      <w:pPr>
        <w:pStyle w:val="30"/>
        <w:ind w:firstLine="420"/>
        <w:rPr>
          <w:lang w:val="en-US"/>
        </w:rPr>
      </w:pPr>
    </w:p>
    <w:p w14:paraId="655AE715">
      <w:pPr>
        <w:pStyle w:val="30"/>
        <w:ind w:firstLine="420"/>
        <w:rPr>
          <w:lang w:val="en-US"/>
        </w:rPr>
      </w:pPr>
    </w:p>
    <w:p w14:paraId="398D68FD">
      <w:pPr>
        <w:widowControl/>
        <w:jc w:val="center"/>
      </w:pPr>
      <w:r>
        <w:rPr>
          <w:rFonts w:hint="eastAsia" w:ascii="黑体" w:hAnsi="宋体" w:eastAsia="黑体" w:cs="黑体"/>
          <w:color w:val="000000"/>
          <w:kern w:val="0"/>
          <w:sz w:val="28"/>
          <w:szCs w:val="28"/>
        </w:rPr>
        <w:t>供应商：（盖单位章）</w:t>
      </w:r>
    </w:p>
    <w:p w14:paraId="24387E85">
      <w:pPr>
        <w:widowControl/>
        <w:jc w:val="center"/>
      </w:pPr>
      <w:r>
        <w:rPr>
          <w:rFonts w:hint="eastAsia" w:ascii="黑体" w:hAnsi="宋体" w:eastAsia="黑体" w:cs="黑体"/>
          <w:color w:val="000000"/>
          <w:kern w:val="0"/>
          <w:sz w:val="28"/>
          <w:szCs w:val="28"/>
        </w:rPr>
        <w:t>法定代表人或其委托代理人：（签字）</w:t>
      </w:r>
    </w:p>
    <w:p w14:paraId="4AC8504D">
      <w:pPr>
        <w:widowControl/>
        <w:ind w:firstLine="3640" w:firstLineChars="1300"/>
        <w:jc w:val="left"/>
        <w:rPr>
          <w:rFonts w:ascii="黑体" w:hAnsi="宋体" w:eastAsia="黑体" w:cs="黑体"/>
          <w:color w:val="000000"/>
          <w:kern w:val="0"/>
          <w:sz w:val="28"/>
          <w:szCs w:val="28"/>
        </w:rPr>
      </w:pPr>
    </w:p>
    <w:p w14:paraId="12AF0D00">
      <w:pPr>
        <w:widowControl/>
        <w:ind w:firstLine="3640" w:firstLineChars="1300"/>
        <w:jc w:val="left"/>
        <w:rPr>
          <w:rFonts w:ascii="黑体" w:hAnsi="宋体" w:eastAsia="黑体" w:cs="黑体"/>
          <w:color w:val="000000"/>
          <w:kern w:val="0"/>
          <w:sz w:val="28"/>
          <w:szCs w:val="28"/>
        </w:rPr>
      </w:pPr>
    </w:p>
    <w:p w14:paraId="70617C95">
      <w:pPr>
        <w:widowControl/>
        <w:ind w:firstLine="3640" w:firstLineChars="1300"/>
        <w:jc w:val="left"/>
        <w:rPr>
          <w:rFonts w:ascii="黑体" w:hAnsi="宋体" w:eastAsia="黑体" w:cs="黑体"/>
          <w:color w:val="000000"/>
          <w:kern w:val="0"/>
          <w:sz w:val="28"/>
          <w:szCs w:val="28"/>
        </w:rPr>
      </w:pPr>
    </w:p>
    <w:p w14:paraId="0FC803E2">
      <w:pPr>
        <w:widowControl/>
        <w:jc w:val="left"/>
        <w:rPr>
          <w:rFonts w:ascii="黑体" w:hAnsi="宋体" w:eastAsia="黑体" w:cs="黑体"/>
          <w:color w:val="000000"/>
          <w:kern w:val="0"/>
          <w:sz w:val="28"/>
          <w:szCs w:val="28"/>
        </w:rPr>
      </w:pPr>
    </w:p>
    <w:p w14:paraId="7D7F2606">
      <w:pPr>
        <w:spacing w:line="360" w:lineRule="auto"/>
        <w:ind w:firstLine="422" w:firstLineChars="200"/>
        <w:jc w:val="left"/>
        <w:rPr>
          <w:rFonts w:ascii="宋体" w:hAnsi="宋体" w:cs="宋体"/>
          <w:b/>
          <w:bCs/>
          <w:color w:val="000000"/>
          <w:kern w:val="0"/>
        </w:rPr>
      </w:pPr>
    </w:p>
    <w:p w14:paraId="54C01073">
      <w:pPr>
        <w:spacing w:line="360" w:lineRule="auto"/>
        <w:ind w:firstLine="422" w:firstLineChars="200"/>
        <w:jc w:val="left"/>
        <w:rPr>
          <w:rFonts w:ascii="宋体" w:hAnsi="宋体" w:cs="宋体"/>
          <w:b/>
          <w:bCs/>
          <w:color w:val="000000"/>
          <w:kern w:val="0"/>
        </w:rPr>
      </w:pPr>
    </w:p>
    <w:p w14:paraId="619B9DBF">
      <w:pPr>
        <w:spacing w:line="360" w:lineRule="auto"/>
        <w:ind w:firstLine="422" w:firstLineChars="200"/>
        <w:jc w:val="left"/>
        <w:rPr>
          <w:rFonts w:ascii="宋体" w:hAnsi="宋体" w:cs="宋体"/>
          <w:b/>
          <w:bCs/>
          <w:color w:val="000000"/>
          <w:kern w:val="0"/>
        </w:rPr>
      </w:pPr>
    </w:p>
    <w:p w14:paraId="4044D396">
      <w:pPr>
        <w:spacing w:line="360" w:lineRule="auto"/>
        <w:ind w:firstLine="422" w:firstLineChars="200"/>
        <w:jc w:val="left"/>
        <w:rPr>
          <w:rFonts w:ascii="宋体" w:hAnsi="宋体" w:cs="宋体"/>
          <w:b/>
          <w:bCs/>
          <w:color w:val="000000"/>
          <w:kern w:val="0"/>
        </w:rPr>
      </w:pPr>
    </w:p>
    <w:p w14:paraId="534C50A0">
      <w:pPr>
        <w:spacing w:line="360" w:lineRule="auto"/>
        <w:ind w:firstLine="422" w:firstLineChars="200"/>
        <w:jc w:val="left"/>
        <w:rPr>
          <w:rFonts w:ascii="宋体" w:hAnsi="宋体" w:cs="宋体"/>
          <w:b/>
          <w:bCs/>
          <w:color w:val="000000"/>
          <w:kern w:val="0"/>
        </w:rPr>
      </w:pPr>
    </w:p>
    <w:p w14:paraId="63298ACA">
      <w:pPr>
        <w:spacing w:line="360" w:lineRule="auto"/>
        <w:ind w:firstLine="422" w:firstLineChars="200"/>
        <w:jc w:val="left"/>
        <w:rPr>
          <w:rFonts w:ascii="宋体" w:hAnsi="宋体" w:cs="宋体"/>
          <w:b/>
          <w:bCs/>
          <w:color w:val="000000"/>
          <w:kern w:val="0"/>
        </w:rPr>
      </w:pPr>
    </w:p>
    <w:p w14:paraId="22C56056">
      <w:pPr>
        <w:spacing w:line="360" w:lineRule="auto"/>
        <w:ind w:firstLine="422" w:firstLineChars="200"/>
        <w:jc w:val="left"/>
        <w:rPr>
          <w:rFonts w:ascii="宋体" w:hAnsi="宋体" w:cs="宋体"/>
          <w:b/>
          <w:bCs/>
          <w:color w:val="000000"/>
          <w:kern w:val="0"/>
        </w:rPr>
      </w:pPr>
    </w:p>
    <w:p w14:paraId="3040D5CF">
      <w:pPr>
        <w:spacing w:line="360" w:lineRule="auto"/>
        <w:ind w:firstLine="422" w:firstLineChars="200"/>
        <w:jc w:val="left"/>
        <w:rPr>
          <w:rFonts w:ascii="宋体" w:hAnsi="宋体" w:cs="宋体"/>
          <w:b/>
          <w:bCs/>
          <w:color w:val="000000"/>
          <w:kern w:val="0"/>
        </w:rPr>
      </w:pPr>
      <w:r>
        <w:rPr>
          <w:rFonts w:hint="eastAsia" w:ascii="宋体" w:hAnsi="宋体" w:cs="宋体"/>
          <w:b/>
          <w:bCs/>
          <w:color w:val="000000"/>
          <w:kern w:val="0"/>
        </w:rPr>
        <w:t xml:space="preserve"> </w:t>
      </w:r>
    </w:p>
    <w:p w14:paraId="2209CF2B">
      <w:pPr>
        <w:widowControl/>
        <w:ind w:firstLine="3640" w:firstLineChars="1300"/>
        <w:jc w:val="left"/>
      </w:pPr>
      <w:r>
        <w:rPr>
          <w:rFonts w:hint="eastAsia" w:ascii="黑体" w:hAnsi="宋体" w:eastAsia="黑体" w:cs="黑体"/>
          <w:color w:val="000000"/>
          <w:kern w:val="0"/>
          <w:sz w:val="28"/>
          <w:szCs w:val="28"/>
        </w:rPr>
        <w:t xml:space="preserve">目录 </w:t>
      </w:r>
    </w:p>
    <w:p w14:paraId="7F753149">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14:paraId="567651FA">
      <w:pPr>
        <w:pStyle w:val="30"/>
        <w:ind w:firstLine="560"/>
        <w:rPr>
          <w:rFonts w:ascii="黑体" w:hAnsi="宋体" w:eastAsia="黑体" w:cs="黑体"/>
          <w:color w:val="000000"/>
          <w:kern w:val="0"/>
          <w:sz w:val="28"/>
          <w:szCs w:val="28"/>
          <w:lang w:val="en-US"/>
        </w:rPr>
      </w:pPr>
    </w:p>
    <w:p w14:paraId="3E6ECCDC">
      <w:pPr>
        <w:pStyle w:val="30"/>
        <w:ind w:firstLine="560"/>
        <w:rPr>
          <w:rFonts w:ascii="黑体" w:hAnsi="宋体" w:eastAsia="黑体" w:cs="黑体"/>
          <w:color w:val="000000"/>
          <w:kern w:val="0"/>
          <w:sz w:val="28"/>
          <w:szCs w:val="28"/>
          <w:lang w:val="en-US"/>
        </w:rPr>
      </w:pPr>
    </w:p>
    <w:p w14:paraId="19787CDB">
      <w:pPr>
        <w:pStyle w:val="30"/>
        <w:ind w:firstLine="0" w:firstLineChars="0"/>
        <w:rPr>
          <w:rFonts w:ascii="黑体" w:hAnsi="宋体" w:eastAsia="黑体" w:cs="黑体"/>
          <w:color w:val="000000"/>
          <w:kern w:val="0"/>
          <w:sz w:val="28"/>
          <w:szCs w:val="28"/>
          <w:lang w:val="en-US"/>
        </w:rPr>
      </w:pPr>
    </w:p>
    <w:p w14:paraId="74F03D3F">
      <w:pPr>
        <w:spacing w:line="440" w:lineRule="exact"/>
        <w:rPr>
          <w:rFonts w:ascii="宋体" w:hAnsi="宋体"/>
          <w:kern w:val="0"/>
        </w:rPr>
      </w:pPr>
      <w:r>
        <w:rPr>
          <w:rFonts w:hint="eastAsia" w:ascii="宋体" w:hAnsi="宋体"/>
          <w:b/>
          <w:bCs/>
          <w:kern w:val="0"/>
        </w:rPr>
        <w:t>附件一、投标申请及声明格式</w:t>
      </w:r>
    </w:p>
    <w:p w14:paraId="6F504FF6">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14:paraId="634D39D1">
      <w:pPr>
        <w:widowControl/>
        <w:shd w:val="clear" w:color="auto" w:fill="FFFFFF"/>
        <w:spacing w:line="360" w:lineRule="auto"/>
        <w:jc w:val="center"/>
        <w:rPr>
          <w:rFonts w:ascii="宋体" w:hAnsi="宋体"/>
          <w:b/>
          <w:kern w:val="0"/>
          <w:sz w:val="36"/>
          <w:szCs w:val="36"/>
        </w:rPr>
      </w:pPr>
    </w:p>
    <w:p w14:paraId="1B86FC61">
      <w:pPr>
        <w:widowControl/>
        <w:shd w:val="clear" w:color="auto" w:fill="FFFFFF"/>
        <w:spacing w:line="360" w:lineRule="auto"/>
        <w:rPr>
          <w:rFonts w:ascii="宋体" w:hAnsi="宋体"/>
          <w:kern w:val="0"/>
        </w:rPr>
      </w:pPr>
      <w:r>
        <w:rPr>
          <w:rFonts w:hint="eastAsia" w:ascii="宋体" w:hAnsi="宋体"/>
          <w:kern w:val="0"/>
        </w:rPr>
        <w:t> 致：南京市疾病预防控制中心</w:t>
      </w:r>
    </w:p>
    <w:p w14:paraId="23D95FFF">
      <w:pPr>
        <w:widowControl/>
        <w:shd w:val="clear" w:color="auto" w:fill="FFFFFF"/>
        <w:spacing w:line="360" w:lineRule="auto"/>
        <w:ind w:firstLine="420"/>
        <w:rPr>
          <w:rFonts w:ascii="宋体" w:hAnsi="宋体"/>
          <w:kern w:val="0"/>
        </w:rPr>
      </w:pPr>
      <w:r>
        <w:rPr>
          <w:rFonts w:hint="eastAsia" w:ascii="宋体" w:hAnsi="宋体"/>
          <w:kern w:val="0"/>
        </w:rPr>
        <w:t>根据贵方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投标邀请，正式授权下述签字人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14:paraId="3E557865">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14:paraId="58F138C9">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14:paraId="2524D0EA">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14:paraId="34B07469">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满足招标文件要求  </w:t>
      </w:r>
      <w:r>
        <w:rPr>
          <w:rFonts w:hint="eastAsia" w:ascii="宋体" w:hAnsi="宋体"/>
          <w:kern w:val="0"/>
        </w:rPr>
        <w:t>。</w:t>
      </w:r>
    </w:p>
    <w:p w14:paraId="1ED806A5">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14:paraId="6F916905">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14:paraId="3F2853FF">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14:paraId="4ECBD40C">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14:paraId="0C0A7D8C">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12EFC114">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14:paraId="2F334A5D">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14:paraId="5FA7F958">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14:paraId="6022744D">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14:paraId="0C49D16A">
      <w:pPr>
        <w:widowControl/>
        <w:shd w:val="clear" w:color="auto" w:fill="FFFFFF"/>
        <w:spacing w:line="360" w:lineRule="auto"/>
        <w:ind w:firstLine="420"/>
        <w:rPr>
          <w:rFonts w:ascii="宋体" w:hAnsi="宋体"/>
          <w:kern w:val="0"/>
        </w:rPr>
      </w:pPr>
      <w:r>
        <w:rPr>
          <w:rFonts w:hint="eastAsia" w:ascii="宋体" w:hAnsi="宋体"/>
          <w:kern w:val="0"/>
        </w:rPr>
        <w:t>开户银行：</w:t>
      </w:r>
    </w:p>
    <w:p w14:paraId="64B94D5D">
      <w:pPr>
        <w:widowControl/>
        <w:shd w:val="clear" w:color="auto" w:fill="FFFFFF"/>
        <w:spacing w:line="360" w:lineRule="auto"/>
        <w:ind w:firstLine="420"/>
        <w:rPr>
          <w:rFonts w:ascii="宋体" w:hAnsi="宋体"/>
          <w:kern w:val="0"/>
        </w:rPr>
      </w:pPr>
      <w:r>
        <w:rPr>
          <w:rFonts w:hint="eastAsia" w:ascii="宋体" w:hAnsi="宋体"/>
          <w:kern w:val="0"/>
        </w:rPr>
        <w:t>银行账号：</w:t>
      </w:r>
    </w:p>
    <w:p w14:paraId="4A1DE167">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14:paraId="6484E4C0">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14:paraId="66CD69F6">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14:paraId="0D4675DA">
      <w:pPr>
        <w:widowControl/>
        <w:jc w:val="left"/>
        <w:rPr>
          <w:rFonts w:ascii="宋体" w:hAnsi="宋体" w:cs="宋体"/>
          <w:b/>
          <w:color w:val="000000"/>
          <w:kern w:val="0"/>
        </w:rPr>
      </w:pPr>
      <w:r>
        <w:rPr>
          <w:rFonts w:ascii="宋体" w:hAnsi="宋体"/>
          <w:b/>
          <w:bCs/>
          <w:kern w:val="0"/>
        </w:rPr>
        <w:br w:type="page"/>
      </w:r>
    </w:p>
    <w:p w14:paraId="21C7A079">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14:paraId="33C101E3">
      <w:pPr>
        <w:widowControl/>
        <w:jc w:val="center"/>
      </w:pPr>
      <w:r>
        <w:rPr>
          <w:rFonts w:hint="eastAsia" w:ascii="宋体" w:hAnsi="宋体" w:cs="宋体"/>
          <w:b/>
          <w:bCs/>
          <w:color w:val="000000"/>
          <w:kern w:val="0"/>
          <w:sz w:val="28"/>
          <w:szCs w:val="28"/>
        </w:rPr>
        <w:t>法定代表人授权委托书</w:t>
      </w:r>
    </w:p>
    <w:p w14:paraId="212AAF3B">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致：南京市疾病预防控制中心 </w:t>
      </w:r>
    </w:p>
    <w:p w14:paraId="0D4D4A42">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本授权书声明：注册于                    （供应商住址）的                   （供应商名称）法定代表人                      （法定代表人姓名、职务）代表本公司授权 </w:t>
      </w:r>
    </w:p>
    <w:p w14:paraId="159D03A4">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在下面签字的                   （供应商代表姓名、职务）为本公司的合法代理人，就贵方组织的               （项目名称），              （项目编号）投标，以本公司名义处理一切与之有关的事务。 </w:t>
      </w:r>
    </w:p>
    <w:p w14:paraId="6C71F2ED">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本授权书于    年   月    日签字生效，特此声明。 </w:t>
      </w:r>
    </w:p>
    <w:p w14:paraId="439A6A16">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法定代表人签字： </w:t>
      </w:r>
    </w:p>
    <w:p w14:paraId="22FBD80C">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授权委托人签字： </w:t>
      </w:r>
    </w:p>
    <w:p w14:paraId="78466AA1">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日 期： 年 月 日 </w:t>
      </w:r>
    </w:p>
    <w:p w14:paraId="25141F75">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委托代理人的身份证明文件的复印件: </w:t>
      </w:r>
    </w:p>
    <w:p w14:paraId="6D6C04FD">
      <w:pPr>
        <w:widowControl/>
        <w:jc w:val="left"/>
        <w:rPr>
          <w:rFonts w:ascii="宋体" w:hAnsi="宋体" w:cs="宋体"/>
          <w:b/>
          <w:color w:val="000000"/>
          <w:kern w:val="0"/>
        </w:rPr>
      </w:pPr>
    </w:p>
    <w:p w14:paraId="700861D7">
      <w:pPr>
        <w:widowControl/>
        <w:jc w:val="left"/>
        <w:rPr>
          <w:rFonts w:ascii="宋体" w:hAnsi="宋体" w:cs="宋体"/>
          <w:b/>
          <w:color w:val="000000"/>
          <w:kern w:val="0"/>
        </w:rPr>
      </w:pPr>
    </w:p>
    <w:p w14:paraId="3B28A3F0">
      <w:pPr>
        <w:widowControl/>
        <w:jc w:val="left"/>
        <w:rPr>
          <w:rFonts w:ascii="宋体" w:hAnsi="宋体" w:cs="宋体"/>
          <w:b/>
          <w:color w:val="000000"/>
          <w:kern w:val="0"/>
        </w:rPr>
      </w:pPr>
    </w:p>
    <w:p w14:paraId="26CF5E99">
      <w:pPr>
        <w:widowControl/>
        <w:jc w:val="left"/>
        <w:rPr>
          <w:rFonts w:ascii="宋体" w:hAnsi="宋体" w:cs="宋体"/>
          <w:b/>
          <w:bCs/>
          <w:color w:val="000000"/>
          <w:kern w:val="0"/>
          <w:sz w:val="28"/>
          <w:szCs w:val="28"/>
        </w:rPr>
      </w:pPr>
    </w:p>
    <w:p w14:paraId="682F2A1B">
      <w:pPr>
        <w:widowControl/>
        <w:jc w:val="left"/>
        <w:rPr>
          <w:rFonts w:ascii="宋体" w:hAnsi="宋体" w:cs="宋体"/>
          <w:b/>
          <w:bCs/>
          <w:color w:val="000000"/>
          <w:kern w:val="0"/>
          <w:sz w:val="28"/>
          <w:szCs w:val="28"/>
        </w:rPr>
      </w:pPr>
    </w:p>
    <w:p w14:paraId="3205BA3E">
      <w:pPr>
        <w:widowControl/>
        <w:jc w:val="left"/>
        <w:rPr>
          <w:rFonts w:ascii="宋体" w:hAnsi="宋体" w:cs="宋体"/>
          <w:b/>
          <w:bCs/>
          <w:color w:val="000000"/>
          <w:kern w:val="0"/>
          <w:sz w:val="28"/>
          <w:szCs w:val="28"/>
        </w:rPr>
      </w:pPr>
    </w:p>
    <w:p w14:paraId="68E0520D">
      <w:pPr>
        <w:widowControl/>
        <w:jc w:val="left"/>
        <w:rPr>
          <w:rFonts w:ascii="宋体" w:hAnsi="宋体" w:cs="宋体"/>
          <w:b/>
          <w:bCs/>
          <w:color w:val="000000"/>
          <w:kern w:val="0"/>
          <w:sz w:val="28"/>
          <w:szCs w:val="28"/>
        </w:rPr>
      </w:pPr>
    </w:p>
    <w:p w14:paraId="16DBD5E9">
      <w:pPr>
        <w:widowControl/>
        <w:jc w:val="left"/>
        <w:rPr>
          <w:rFonts w:ascii="宋体" w:hAnsi="宋体" w:cs="宋体"/>
          <w:b/>
          <w:bCs/>
          <w:color w:val="000000"/>
          <w:kern w:val="0"/>
          <w:sz w:val="28"/>
          <w:szCs w:val="28"/>
        </w:rPr>
      </w:pPr>
    </w:p>
    <w:p w14:paraId="07963D06">
      <w:pPr>
        <w:widowControl/>
        <w:jc w:val="left"/>
        <w:rPr>
          <w:rFonts w:ascii="宋体" w:hAnsi="宋体" w:cs="宋体"/>
          <w:b/>
          <w:bCs/>
          <w:color w:val="000000"/>
          <w:kern w:val="0"/>
          <w:sz w:val="28"/>
          <w:szCs w:val="28"/>
        </w:rPr>
      </w:pPr>
    </w:p>
    <w:p w14:paraId="5E1BDE0B">
      <w:pPr>
        <w:widowControl/>
        <w:jc w:val="left"/>
        <w:rPr>
          <w:rFonts w:ascii="宋体" w:hAnsi="宋体" w:cs="宋体"/>
          <w:b/>
          <w:bCs/>
          <w:color w:val="000000"/>
          <w:kern w:val="0"/>
          <w:sz w:val="28"/>
          <w:szCs w:val="28"/>
        </w:rPr>
      </w:pPr>
    </w:p>
    <w:p w14:paraId="11D4302C">
      <w:pPr>
        <w:widowControl/>
        <w:jc w:val="left"/>
        <w:rPr>
          <w:rFonts w:ascii="宋体" w:hAnsi="宋体" w:cs="宋体"/>
          <w:b/>
          <w:bCs/>
          <w:color w:val="000000"/>
          <w:kern w:val="0"/>
          <w:sz w:val="28"/>
          <w:szCs w:val="28"/>
        </w:rPr>
      </w:pPr>
    </w:p>
    <w:p w14:paraId="2823EF10">
      <w:pPr>
        <w:widowControl/>
        <w:jc w:val="left"/>
        <w:rPr>
          <w:rFonts w:ascii="宋体" w:hAnsi="宋体" w:cs="宋体"/>
          <w:b/>
          <w:bCs/>
          <w:color w:val="000000"/>
          <w:kern w:val="0"/>
          <w:sz w:val="28"/>
          <w:szCs w:val="28"/>
        </w:rPr>
      </w:pPr>
    </w:p>
    <w:p w14:paraId="614C4BA8">
      <w:pPr>
        <w:widowControl/>
        <w:jc w:val="left"/>
        <w:rPr>
          <w:rFonts w:ascii="宋体" w:hAnsi="宋体" w:cs="宋体"/>
          <w:b/>
          <w:color w:val="000000"/>
          <w:kern w:val="0"/>
        </w:rPr>
      </w:pPr>
    </w:p>
    <w:p w14:paraId="3C193795">
      <w:pPr>
        <w:widowControl/>
        <w:jc w:val="left"/>
        <w:rPr>
          <w:rFonts w:ascii="宋体" w:hAnsi="宋体" w:cs="宋体"/>
          <w:b/>
          <w:color w:val="000000"/>
          <w:kern w:val="0"/>
        </w:rPr>
      </w:pPr>
    </w:p>
    <w:p w14:paraId="4FCB9854">
      <w:pPr>
        <w:widowControl/>
        <w:jc w:val="left"/>
        <w:rPr>
          <w:rFonts w:ascii="宋体" w:hAnsi="宋体" w:cs="宋体"/>
          <w:b/>
          <w:color w:val="000000"/>
          <w:kern w:val="0"/>
        </w:rPr>
      </w:pPr>
    </w:p>
    <w:p w14:paraId="6ADA13AA">
      <w:pPr>
        <w:rPr>
          <w:lang w:val="zh-CN"/>
        </w:rPr>
      </w:pPr>
      <w:r>
        <w:rPr>
          <w:rFonts w:hint="eastAsia" w:ascii="宋体" w:hAnsi="宋体" w:cs="宋体"/>
          <w:b/>
          <w:bCs/>
          <w:color w:val="000000"/>
          <w:kern w:val="0"/>
          <w:sz w:val="28"/>
          <w:szCs w:val="28"/>
        </w:rPr>
        <w:t>附件三、</w:t>
      </w:r>
    </w:p>
    <w:p w14:paraId="70EAC38D">
      <w:pPr>
        <w:snapToGrid w:val="0"/>
        <w:spacing w:line="360" w:lineRule="auto"/>
        <w:jc w:val="center"/>
        <w:rPr>
          <w:b/>
          <w:bCs/>
          <w:sz w:val="24"/>
          <w:szCs w:val="24"/>
        </w:rPr>
      </w:pPr>
      <w:r>
        <w:rPr>
          <w:rFonts w:hint="eastAsia"/>
          <w:b/>
          <w:bCs/>
          <w:sz w:val="24"/>
          <w:szCs w:val="24"/>
        </w:rPr>
        <w:t>报价单（自拟）</w:t>
      </w:r>
    </w:p>
    <w:tbl>
      <w:tblPr>
        <w:tblStyle w:val="25"/>
        <w:tblW w:w="10302" w:type="dxa"/>
        <w:tblInd w:w="-1014" w:type="dxa"/>
        <w:tblLayout w:type="fixed"/>
        <w:tblCellMar>
          <w:top w:w="0" w:type="dxa"/>
          <w:left w:w="0" w:type="dxa"/>
          <w:bottom w:w="0" w:type="dxa"/>
          <w:right w:w="0" w:type="dxa"/>
        </w:tblCellMar>
      </w:tblPr>
      <w:tblGrid>
        <w:gridCol w:w="1697"/>
        <w:gridCol w:w="5544"/>
        <w:gridCol w:w="3061"/>
      </w:tblGrid>
      <w:tr w14:paraId="3AF6B319">
        <w:tblPrEx>
          <w:tblCellMar>
            <w:top w:w="0" w:type="dxa"/>
            <w:left w:w="0" w:type="dxa"/>
            <w:bottom w:w="0" w:type="dxa"/>
            <w:right w:w="0" w:type="dxa"/>
          </w:tblCellMar>
        </w:tblPrEx>
        <w:trPr>
          <w:trHeight w:val="1243" w:hRule="atLeast"/>
        </w:trPr>
        <w:tc>
          <w:tcPr>
            <w:tcW w:w="1697" w:type="dxa"/>
            <w:tcBorders>
              <w:top w:val="single" w:color="auto" w:sz="4" w:space="0"/>
              <w:left w:val="single" w:color="auto"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14:paraId="6AE879FA">
            <w:pPr>
              <w:widowControl/>
              <w:jc w:val="center"/>
              <w:textAlignment w:val="center"/>
              <w:rPr>
                <w:rFonts w:eastAsia="微软雅黑"/>
                <w:sz w:val="22"/>
              </w:rPr>
            </w:pPr>
            <w:r>
              <w:rPr>
                <w:rFonts w:hAnsi="微软雅黑" w:eastAsia="微软雅黑"/>
                <w:kern w:val="0"/>
                <w:sz w:val="22"/>
              </w:rPr>
              <w:t>项目</w:t>
            </w:r>
          </w:p>
        </w:tc>
        <w:tc>
          <w:tcPr>
            <w:tcW w:w="5544"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14:paraId="595C73A3">
            <w:pPr>
              <w:widowControl/>
              <w:jc w:val="center"/>
              <w:textAlignment w:val="center"/>
              <w:rPr>
                <w:rFonts w:eastAsia="微软雅黑"/>
                <w:sz w:val="22"/>
              </w:rPr>
            </w:pPr>
            <w:r>
              <w:rPr>
                <w:rFonts w:hAnsi="微软雅黑" w:eastAsia="微软雅黑"/>
                <w:kern w:val="0"/>
                <w:sz w:val="22"/>
              </w:rPr>
              <w:t>报价要求</w:t>
            </w:r>
          </w:p>
        </w:tc>
        <w:tc>
          <w:tcPr>
            <w:tcW w:w="3061"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tcMar>
              <w:top w:w="15" w:type="dxa"/>
              <w:left w:w="15" w:type="dxa"/>
              <w:right w:w="15" w:type="dxa"/>
            </w:tcMar>
            <w:vAlign w:val="center"/>
          </w:tcPr>
          <w:p w14:paraId="60B2A571">
            <w:pPr>
              <w:widowControl/>
              <w:jc w:val="center"/>
              <w:textAlignment w:val="center"/>
              <w:rPr>
                <w:rFonts w:hAnsi="微软雅黑" w:eastAsia="微软雅黑"/>
                <w:sz w:val="22"/>
              </w:rPr>
            </w:pPr>
            <w:r>
              <w:rPr>
                <w:rFonts w:hint="eastAsia" w:hAnsi="微软雅黑" w:eastAsia="微软雅黑"/>
                <w:sz w:val="22"/>
              </w:rPr>
              <w:t>总价（含税 元）</w:t>
            </w:r>
          </w:p>
        </w:tc>
      </w:tr>
      <w:tr w14:paraId="68BA9483">
        <w:tblPrEx>
          <w:tblCellMar>
            <w:top w:w="0" w:type="dxa"/>
            <w:left w:w="0" w:type="dxa"/>
            <w:bottom w:w="0" w:type="dxa"/>
            <w:right w:w="0" w:type="dxa"/>
          </w:tblCellMar>
        </w:tblPrEx>
        <w:trPr>
          <w:trHeight w:val="2159" w:hRule="atLeast"/>
        </w:trPr>
        <w:tc>
          <w:tcPr>
            <w:tcW w:w="169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FAAE107">
            <w:pPr>
              <w:widowControl/>
              <w:jc w:val="center"/>
              <w:textAlignment w:val="center"/>
              <w:rPr>
                <w:rFonts w:eastAsia="微软雅黑"/>
                <w:sz w:val="22"/>
              </w:rPr>
            </w:pPr>
            <w:r>
              <w:rPr>
                <w:rFonts w:hint="eastAsia" w:eastAsia="微软雅黑"/>
                <w:sz w:val="22"/>
              </w:rPr>
              <w:t>自拟</w:t>
            </w:r>
          </w:p>
        </w:tc>
        <w:tc>
          <w:tcPr>
            <w:tcW w:w="5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12831">
            <w:pPr>
              <w:rPr>
                <w:rFonts w:ascii="Times New Roman" w:hAnsi="Times New Roman" w:eastAsia="微软雅黑"/>
                <w:kern w:val="0"/>
                <w:sz w:val="22"/>
              </w:rPr>
            </w:pPr>
            <w:r>
              <w:rPr>
                <w:rFonts w:hint="eastAsia" w:eastAsia="仿宋"/>
                <w:sz w:val="24"/>
                <w:szCs w:val="28"/>
              </w:rPr>
              <w:t>本项目报出总价，其中总价应包含人工、材料、机械、措施、税金、一定范围内风险费等完成本项目服务内容的全部费用，总价作为本项目评审的依据。</w:t>
            </w:r>
          </w:p>
        </w:tc>
        <w:tc>
          <w:tcPr>
            <w:tcW w:w="3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81A52">
            <w:pPr>
              <w:jc w:val="center"/>
              <w:rPr>
                <w:rFonts w:eastAsia="微软雅黑"/>
                <w:sz w:val="22"/>
              </w:rPr>
            </w:pPr>
          </w:p>
        </w:tc>
      </w:tr>
      <w:tr w14:paraId="23402092">
        <w:tblPrEx>
          <w:tblCellMar>
            <w:top w:w="0" w:type="dxa"/>
            <w:left w:w="0" w:type="dxa"/>
            <w:bottom w:w="0" w:type="dxa"/>
            <w:right w:w="0" w:type="dxa"/>
          </w:tblCellMar>
        </w:tblPrEx>
        <w:trPr>
          <w:trHeight w:val="2169" w:hRule="atLeast"/>
        </w:trPr>
        <w:tc>
          <w:tcPr>
            <w:tcW w:w="169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9CF0906">
            <w:pPr>
              <w:pStyle w:val="6"/>
              <w:spacing w:line="440" w:lineRule="exact"/>
              <w:ind w:left="0" w:leftChars="0" w:firstLine="0" w:firstLineChars="0"/>
              <w:jc w:val="both"/>
              <w:rPr>
                <w:rFonts w:hAnsi="微软雅黑" w:eastAsia="微软雅黑"/>
                <w:kern w:val="0"/>
                <w:sz w:val="22"/>
              </w:rPr>
            </w:pPr>
            <w:r>
              <w:rPr>
                <w:rFonts w:hint="eastAsia" w:ascii="宋体" w:hAnsi="宋体" w:cs="宋体"/>
                <w:szCs w:val="21"/>
              </w:rPr>
              <w:t>投标人是否属于小微型企业</w:t>
            </w:r>
          </w:p>
        </w:tc>
        <w:tc>
          <w:tcPr>
            <w:tcW w:w="86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F1516">
            <w:pPr>
              <w:jc w:val="center"/>
              <w:rPr>
                <w:rFonts w:ascii="宋体" w:hAnsi="宋体" w:cs="宋体"/>
                <w:szCs w:val="21"/>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14:paraId="2D286467">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14:paraId="2721ED27">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14:paraId="25784A35">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14:paraId="217C7B3A">
      <w:pPr>
        <w:widowControl/>
        <w:shd w:val="clear" w:color="auto" w:fill="FFFFFF"/>
        <w:spacing w:line="360" w:lineRule="auto"/>
        <w:jc w:val="left"/>
        <w:rPr>
          <w:rFonts w:ascii="宋体" w:hAnsi="宋体" w:cs="宋体"/>
          <w:kern w:val="0"/>
          <w:szCs w:val="21"/>
        </w:rPr>
      </w:pPr>
    </w:p>
    <w:p w14:paraId="7ABB228E">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14:paraId="03904F23">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14:paraId="155B88C9">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14:paraId="66124B66">
      <w:pPr>
        <w:widowControl/>
        <w:jc w:val="left"/>
      </w:pPr>
    </w:p>
    <w:p w14:paraId="3D3D6DE1">
      <w:pPr>
        <w:widowControl/>
        <w:jc w:val="left"/>
        <w:rPr>
          <w:rFonts w:ascii="宋体" w:hAnsi="宋体" w:cs="宋体"/>
          <w:b/>
          <w:color w:val="000000"/>
          <w:kern w:val="0"/>
        </w:rPr>
      </w:pPr>
    </w:p>
    <w:p w14:paraId="22358B57">
      <w:pPr>
        <w:widowControl/>
        <w:jc w:val="left"/>
        <w:rPr>
          <w:rFonts w:ascii="宋体" w:hAnsi="宋体" w:cs="宋体"/>
          <w:b/>
          <w:color w:val="000000"/>
          <w:kern w:val="0"/>
        </w:rPr>
      </w:pPr>
    </w:p>
    <w:p w14:paraId="014D3106">
      <w:pPr>
        <w:widowControl/>
        <w:jc w:val="left"/>
        <w:rPr>
          <w:rFonts w:ascii="宋体" w:hAnsi="宋体" w:cs="宋体"/>
          <w:b/>
          <w:color w:val="000000"/>
          <w:kern w:val="0"/>
        </w:rPr>
      </w:pPr>
    </w:p>
    <w:p w14:paraId="1AC43FC3">
      <w:pPr>
        <w:widowControl/>
        <w:jc w:val="left"/>
        <w:rPr>
          <w:rFonts w:ascii="宋体" w:hAnsi="宋体" w:cs="宋体"/>
          <w:b/>
          <w:color w:val="000000"/>
          <w:kern w:val="0"/>
        </w:rPr>
      </w:pPr>
    </w:p>
    <w:p w14:paraId="28F6A20F">
      <w:pPr>
        <w:widowControl/>
        <w:jc w:val="left"/>
        <w:rPr>
          <w:rFonts w:ascii="宋体" w:hAnsi="宋体" w:cs="宋体"/>
          <w:b/>
          <w:color w:val="000000"/>
          <w:kern w:val="0"/>
        </w:rPr>
      </w:pPr>
    </w:p>
    <w:p w14:paraId="5E19E066">
      <w:pPr>
        <w:widowControl/>
        <w:jc w:val="left"/>
        <w:rPr>
          <w:rFonts w:ascii="宋体" w:hAnsi="宋体" w:cs="宋体"/>
          <w:b/>
          <w:color w:val="000000"/>
          <w:kern w:val="0"/>
        </w:rPr>
      </w:pPr>
    </w:p>
    <w:p w14:paraId="3E6DB403">
      <w:pPr>
        <w:widowControl/>
        <w:jc w:val="left"/>
        <w:rPr>
          <w:rFonts w:ascii="宋体" w:hAnsi="宋体" w:cs="宋体"/>
          <w:b/>
          <w:color w:val="000000"/>
          <w:kern w:val="0"/>
        </w:rPr>
      </w:pPr>
    </w:p>
    <w:p w14:paraId="4DB5B963">
      <w:pPr>
        <w:widowControl/>
        <w:jc w:val="left"/>
        <w:rPr>
          <w:rFonts w:ascii="宋体" w:hAnsi="宋体" w:cs="宋体"/>
          <w:b/>
          <w:color w:val="000000"/>
          <w:kern w:val="0"/>
        </w:rPr>
      </w:pPr>
    </w:p>
    <w:p w14:paraId="7253091C">
      <w:pPr>
        <w:widowControl/>
        <w:jc w:val="left"/>
        <w:rPr>
          <w:rFonts w:ascii="宋体" w:hAnsi="宋体" w:cs="宋体"/>
          <w:b/>
          <w:color w:val="000000"/>
          <w:kern w:val="0"/>
        </w:rPr>
      </w:pPr>
    </w:p>
    <w:p w14:paraId="13406164">
      <w:pPr>
        <w:widowControl/>
        <w:jc w:val="left"/>
        <w:rPr>
          <w:rFonts w:ascii="宋体" w:hAnsi="宋体" w:cs="宋体"/>
          <w:b/>
          <w:color w:val="000000"/>
          <w:kern w:val="0"/>
        </w:rPr>
      </w:pPr>
    </w:p>
    <w:p w14:paraId="3B0B035A">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附件四、商务条款偏离表格式 </w:t>
      </w:r>
    </w:p>
    <w:p w14:paraId="30E9B7FE">
      <w:pPr>
        <w:widowControl/>
        <w:jc w:val="center"/>
        <w:rPr>
          <w:rFonts w:ascii="宋体" w:hAnsi="宋体" w:cs="宋体"/>
          <w:b/>
          <w:bCs/>
          <w:color w:val="000000"/>
          <w:kern w:val="0"/>
          <w:sz w:val="28"/>
          <w:szCs w:val="28"/>
        </w:rPr>
      </w:pPr>
    </w:p>
    <w:p w14:paraId="4354D713">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14:paraId="35145A3F">
      <w:pPr>
        <w:widowControl/>
        <w:jc w:val="left"/>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13D1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841CAFC">
            <w:pPr>
              <w:widowControl/>
              <w:jc w:val="left"/>
              <w:rPr>
                <w:rFonts w:ascii="宋体" w:hAnsi="宋体" w:cs="宋体"/>
                <w:color w:val="000000"/>
                <w:kern w:val="0"/>
              </w:rPr>
            </w:pPr>
            <w:r>
              <w:rPr>
                <w:rFonts w:hint="eastAsia" w:ascii="宋体" w:hAnsi="宋体" w:cs="宋体"/>
                <w:color w:val="000000"/>
                <w:kern w:val="0"/>
              </w:rPr>
              <w:t>序号</w:t>
            </w:r>
          </w:p>
        </w:tc>
        <w:tc>
          <w:tcPr>
            <w:tcW w:w="1420" w:type="dxa"/>
          </w:tcPr>
          <w:p w14:paraId="6E426C5B">
            <w:pPr>
              <w:widowControl/>
              <w:jc w:val="left"/>
              <w:rPr>
                <w:rFonts w:ascii="宋体" w:hAnsi="宋体" w:cs="宋体"/>
                <w:color w:val="000000"/>
                <w:kern w:val="0"/>
              </w:rPr>
            </w:pPr>
            <w:r>
              <w:rPr>
                <w:rFonts w:hint="eastAsia" w:ascii="宋体" w:hAnsi="宋体" w:cs="宋体"/>
                <w:color w:val="000000"/>
                <w:kern w:val="0"/>
              </w:rPr>
              <w:t>磋商要求</w:t>
            </w:r>
          </w:p>
        </w:tc>
        <w:tc>
          <w:tcPr>
            <w:tcW w:w="3597" w:type="dxa"/>
          </w:tcPr>
          <w:p w14:paraId="41CF6D8A">
            <w:pPr>
              <w:widowControl/>
              <w:jc w:val="left"/>
            </w:pPr>
            <w:r>
              <w:rPr>
                <w:rFonts w:hint="eastAsia" w:ascii="宋体" w:hAnsi="宋体" w:cs="宋体"/>
                <w:color w:val="000000"/>
                <w:kern w:val="0"/>
              </w:rPr>
              <w:t>供应商响应技术条款描述</w:t>
            </w:r>
          </w:p>
          <w:p w14:paraId="2B70E7B7">
            <w:pPr>
              <w:widowControl/>
              <w:jc w:val="left"/>
              <w:rPr>
                <w:rFonts w:ascii="宋体" w:hAnsi="宋体" w:cs="宋体"/>
                <w:color w:val="000000"/>
                <w:kern w:val="0"/>
              </w:rPr>
            </w:pPr>
          </w:p>
        </w:tc>
        <w:tc>
          <w:tcPr>
            <w:tcW w:w="1995" w:type="dxa"/>
          </w:tcPr>
          <w:p w14:paraId="679CFD7A">
            <w:pPr>
              <w:widowControl/>
              <w:jc w:val="left"/>
              <w:rPr>
                <w:rFonts w:ascii="宋体" w:hAnsi="宋体" w:cs="宋体"/>
                <w:color w:val="000000"/>
                <w:kern w:val="0"/>
              </w:rPr>
            </w:pPr>
            <w:r>
              <w:rPr>
                <w:rFonts w:hint="eastAsia" w:ascii="宋体" w:hAnsi="宋体" w:cs="宋体"/>
                <w:color w:val="000000"/>
                <w:kern w:val="0"/>
              </w:rPr>
              <w:t>投标响应情况</w:t>
            </w:r>
          </w:p>
        </w:tc>
      </w:tr>
      <w:tr w14:paraId="7EBC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9D84667">
            <w:pPr>
              <w:widowControl/>
              <w:jc w:val="left"/>
              <w:rPr>
                <w:rFonts w:ascii="宋体" w:hAnsi="宋体" w:cs="宋体"/>
                <w:color w:val="000000"/>
                <w:kern w:val="0"/>
              </w:rPr>
            </w:pPr>
          </w:p>
        </w:tc>
        <w:tc>
          <w:tcPr>
            <w:tcW w:w="1420" w:type="dxa"/>
          </w:tcPr>
          <w:p w14:paraId="465AF9DD">
            <w:pPr>
              <w:widowControl/>
              <w:jc w:val="left"/>
              <w:rPr>
                <w:rFonts w:ascii="宋体" w:hAnsi="宋体" w:cs="宋体"/>
                <w:color w:val="000000"/>
                <w:kern w:val="0"/>
              </w:rPr>
            </w:pPr>
          </w:p>
        </w:tc>
        <w:tc>
          <w:tcPr>
            <w:tcW w:w="3597" w:type="dxa"/>
          </w:tcPr>
          <w:p w14:paraId="4C12428B">
            <w:pPr>
              <w:widowControl/>
              <w:jc w:val="left"/>
              <w:rPr>
                <w:rFonts w:ascii="宋体" w:hAnsi="宋体" w:cs="宋体"/>
                <w:color w:val="000000"/>
                <w:kern w:val="0"/>
              </w:rPr>
            </w:pPr>
          </w:p>
        </w:tc>
        <w:tc>
          <w:tcPr>
            <w:tcW w:w="1995" w:type="dxa"/>
          </w:tcPr>
          <w:p w14:paraId="3F3354B2">
            <w:pPr>
              <w:widowControl/>
              <w:jc w:val="left"/>
              <w:rPr>
                <w:rFonts w:ascii="宋体" w:hAnsi="宋体" w:cs="宋体"/>
                <w:color w:val="000000"/>
                <w:kern w:val="0"/>
              </w:rPr>
            </w:pPr>
          </w:p>
        </w:tc>
      </w:tr>
      <w:tr w14:paraId="5066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A266069">
            <w:pPr>
              <w:widowControl/>
              <w:jc w:val="left"/>
              <w:rPr>
                <w:rFonts w:ascii="宋体" w:hAnsi="宋体" w:cs="宋体"/>
                <w:color w:val="000000"/>
                <w:kern w:val="0"/>
              </w:rPr>
            </w:pPr>
          </w:p>
        </w:tc>
        <w:tc>
          <w:tcPr>
            <w:tcW w:w="1420" w:type="dxa"/>
          </w:tcPr>
          <w:p w14:paraId="75401621">
            <w:pPr>
              <w:widowControl/>
              <w:jc w:val="left"/>
              <w:rPr>
                <w:rFonts w:ascii="宋体" w:hAnsi="宋体" w:cs="宋体"/>
                <w:color w:val="000000"/>
                <w:kern w:val="0"/>
              </w:rPr>
            </w:pPr>
          </w:p>
        </w:tc>
        <w:tc>
          <w:tcPr>
            <w:tcW w:w="3597" w:type="dxa"/>
          </w:tcPr>
          <w:p w14:paraId="72EBDA21">
            <w:pPr>
              <w:widowControl/>
              <w:jc w:val="left"/>
              <w:rPr>
                <w:rFonts w:ascii="宋体" w:hAnsi="宋体" w:cs="宋体"/>
                <w:color w:val="000000"/>
                <w:kern w:val="0"/>
              </w:rPr>
            </w:pPr>
          </w:p>
        </w:tc>
        <w:tc>
          <w:tcPr>
            <w:tcW w:w="1995" w:type="dxa"/>
          </w:tcPr>
          <w:p w14:paraId="572771AB">
            <w:pPr>
              <w:widowControl/>
              <w:jc w:val="left"/>
              <w:rPr>
                <w:rFonts w:ascii="宋体" w:hAnsi="宋体" w:cs="宋体"/>
                <w:color w:val="000000"/>
                <w:kern w:val="0"/>
              </w:rPr>
            </w:pPr>
          </w:p>
        </w:tc>
      </w:tr>
      <w:tr w14:paraId="3C69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E45FE17">
            <w:pPr>
              <w:widowControl/>
              <w:jc w:val="left"/>
              <w:rPr>
                <w:rFonts w:ascii="宋体" w:hAnsi="宋体" w:cs="宋体"/>
                <w:color w:val="000000"/>
                <w:kern w:val="0"/>
              </w:rPr>
            </w:pPr>
          </w:p>
        </w:tc>
        <w:tc>
          <w:tcPr>
            <w:tcW w:w="1420" w:type="dxa"/>
          </w:tcPr>
          <w:p w14:paraId="4B400BC2">
            <w:pPr>
              <w:widowControl/>
              <w:jc w:val="left"/>
              <w:rPr>
                <w:rFonts w:ascii="宋体" w:hAnsi="宋体" w:cs="宋体"/>
                <w:color w:val="000000"/>
                <w:kern w:val="0"/>
              </w:rPr>
            </w:pPr>
          </w:p>
        </w:tc>
        <w:tc>
          <w:tcPr>
            <w:tcW w:w="3597" w:type="dxa"/>
          </w:tcPr>
          <w:p w14:paraId="2F476D17">
            <w:pPr>
              <w:widowControl/>
              <w:jc w:val="left"/>
              <w:rPr>
                <w:rFonts w:ascii="宋体" w:hAnsi="宋体" w:cs="宋体"/>
                <w:color w:val="000000"/>
                <w:kern w:val="0"/>
              </w:rPr>
            </w:pPr>
          </w:p>
        </w:tc>
        <w:tc>
          <w:tcPr>
            <w:tcW w:w="1995" w:type="dxa"/>
          </w:tcPr>
          <w:p w14:paraId="44428F39">
            <w:pPr>
              <w:widowControl/>
              <w:jc w:val="left"/>
              <w:rPr>
                <w:rFonts w:ascii="宋体" w:hAnsi="宋体" w:cs="宋体"/>
                <w:color w:val="000000"/>
                <w:kern w:val="0"/>
              </w:rPr>
            </w:pPr>
          </w:p>
        </w:tc>
      </w:tr>
      <w:tr w14:paraId="3A55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65F14E5">
            <w:pPr>
              <w:widowControl/>
              <w:jc w:val="left"/>
              <w:rPr>
                <w:rFonts w:ascii="宋体" w:hAnsi="宋体" w:cs="宋体"/>
                <w:color w:val="000000"/>
                <w:kern w:val="0"/>
              </w:rPr>
            </w:pPr>
          </w:p>
        </w:tc>
        <w:tc>
          <w:tcPr>
            <w:tcW w:w="1420" w:type="dxa"/>
          </w:tcPr>
          <w:p w14:paraId="2ADA7FDB">
            <w:pPr>
              <w:widowControl/>
              <w:jc w:val="left"/>
              <w:rPr>
                <w:rFonts w:ascii="宋体" w:hAnsi="宋体" w:cs="宋体"/>
                <w:color w:val="000000"/>
                <w:kern w:val="0"/>
              </w:rPr>
            </w:pPr>
          </w:p>
        </w:tc>
        <w:tc>
          <w:tcPr>
            <w:tcW w:w="3597" w:type="dxa"/>
          </w:tcPr>
          <w:p w14:paraId="5C2193C6">
            <w:pPr>
              <w:widowControl/>
              <w:jc w:val="left"/>
              <w:rPr>
                <w:rFonts w:ascii="宋体" w:hAnsi="宋体" w:cs="宋体"/>
                <w:color w:val="000000"/>
                <w:kern w:val="0"/>
              </w:rPr>
            </w:pPr>
          </w:p>
        </w:tc>
        <w:tc>
          <w:tcPr>
            <w:tcW w:w="1995" w:type="dxa"/>
          </w:tcPr>
          <w:p w14:paraId="16CE499A">
            <w:pPr>
              <w:widowControl/>
              <w:jc w:val="left"/>
              <w:rPr>
                <w:rFonts w:ascii="宋体" w:hAnsi="宋体" w:cs="宋体"/>
                <w:color w:val="000000"/>
                <w:kern w:val="0"/>
              </w:rPr>
            </w:pPr>
          </w:p>
        </w:tc>
      </w:tr>
    </w:tbl>
    <w:p w14:paraId="375E304C">
      <w:pPr>
        <w:widowControl/>
        <w:jc w:val="left"/>
      </w:pPr>
    </w:p>
    <w:p w14:paraId="3FA98C3E">
      <w:pPr>
        <w:widowControl/>
        <w:jc w:val="left"/>
      </w:pPr>
      <w:r>
        <w:rPr>
          <w:rFonts w:hint="eastAsia" w:ascii="宋体" w:hAnsi="宋体" w:cs="宋体"/>
          <w:color w:val="000000"/>
          <w:kern w:val="0"/>
        </w:rPr>
        <w:t xml:space="preserve">说明：如果行数不够，请自行增加。 </w:t>
      </w:r>
    </w:p>
    <w:p w14:paraId="698E6448">
      <w:pPr>
        <w:widowControl/>
        <w:ind w:firstLine="5670" w:firstLineChars="2700"/>
        <w:jc w:val="left"/>
      </w:pPr>
      <w:r>
        <w:rPr>
          <w:rFonts w:hint="eastAsia" w:ascii="宋体" w:hAnsi="宋体" w:cs="宋体"/>
          <w:color w:val="000000"/>
          <w:kern w:val="0"/>
        </w:rPr>
        <w:t>供应商名称： （盖章）</w:t>
      </w:r>
    </w:p>
    <w:p w14:paraId="4F9C783D">
      <w:pPr>
        <w:widowControl/>
        <w:jc w:val="left"/>
        <w:rPr>
          <w:rFonts w:ascii="宋体" w:hAnsi="宋体" w:cs="宋体"/>
          <w:b/>
          <w:color w:val="000000"/>
          <w:kern w:val="0"/>
        </w:rPr>
      </w:pPr>
    </w:p>
    <w:p w14:paraId="0CAA7322">
      <w:pPr>
        <w:widowControl/>
        <w:jc w:val="left"/>
        <w:rPr>
          <w:rFonts w:ascii="宋体" w:hAnsi="宋体" w:cs="宋体"/>
          <w:b/>
          <w:color w:val="000000"/>
          <w:kern w:val="0"/>
        </w:rPr>
      </w:pPr>
    </w:p>
    <w:p w14:paraId="0C4C7C28">
      <w:pPr>
        <w:pStyle w:val="30"/>
        <w:ind w:firstLine="422"/>
        <w:rPr>
          <w:rFonts w:ascii="宋体" w:hAnsi="宋体" w:cs="宋体"/>
          <w:b/>
          <w:color w:val="000000"/>
          <w:kern w:val="0"/>
          <w:szCs w:val="21"/>
          <w:lang w:val="en-US"/>
        </w:rPr>
      </w:pPr>
    </w:p>
    <w:p w14:paraId="7A4BAB45">
      <w:pPr>
        <w:pStyle w:val="30"/>
        <w:ind w:firstLine="422"/>
        <w:rPr>
          <w:rFonts w:ascii="宋体" w:hAnsi="宋体" w:cs="宋体"/>
          <w:b/>
          <w:color w:val="000000"/>
          <w:kern w:val="0"/>
          <w:szCs w:val="21"/>
          <w:lang w:val="en-US"/>
        </w:rPr>
      </w:pPr>
    </w:p>
    <w:p w14:paraId="47A94D7B">
      <w:pPr>
        <w:pStyle w:val="30"/>
        <w:ind w:firstLine="422"/>
        <w:rPr>
          <w:rFonts w:ascii="宋体" w:hAnsi="宋体" w:cs="宋体"/>
          <w:b/>
          <w:color w:val="000000"/>
          <w:kern w:val="0"/>
          <w:szCs w:val="21"/>
          <w:lang w:val="en-US"/>
        </w:rPr>
      </w:pPr>
    </w:p>
    <w:p w14:paraId="76205CD0">
      <w:pPr>
        <w:pStyle w:val="30"/>
        <w:ind w:firstLine="422"/>
        <w:rPr>
          <w:rFonts w:ascii="宋体" w:hAnsi="宋体" w:cs="宋体"/>
          <w:b/>
          <w:color w:val="000000"/>
          <w:kern w:val="0"/>
          <w:szCs w:val="21"/>
          <w:lang w:val="en-US"/>
        </w:rPr>
      </w:pPr>
    </w:p>
    <w:p w14:paraId="7D9E3722">
      <w:pPr>
        <w:pStyle w:val="30"/>
        <w:ind w:firstLine="422"/>
        <w:rPr>
          <w:rFonts w:ascii="宋体" w:hAnsi="宋体" w:cs="宋体"/>
          <w:b/>
          <w:color w:val="000000"/>
          <w:kern w:val="0"/>
          <w:szCs w:val="21"/>
          <w:lang w:val="en-US"/>
        </w:rPr>
      </w:pPr>
    </w:p>
    <w:p w14:paraId="7A5060B8">
      <w:pPr>
        <w:pStyle w:val="30"/>
        <w:ind w:firstLine="422"/>
        <w:rPr>
          <w:rFonts w:ascii="宋体" w:hAnsi="宋体" w:cs="宋体"/>
          <w:b/>
          <w:color w:val="000000"/>
          <w:kern w:val="0"/>
          <w:szCs w:val="21"/>
          <w:lang w:val="en-US"/>
        </w:rPr>
      </w:pPr>
    </w:p>
    <w:p w14:paraId="6FFFB3DE">
      <w:pPr>
        <w:pStyle w:val="30"/>
        <w:ind w:firstLine="422"/>
        <w:rPr>
          <w:rFonts w:ascii="宋体" w:hAnsi="宋体" w:cs="宋体"/>
          <w:b/>
          <w:color w:val="000000"/>
          <w:kern w:val="0"/>
          <w:szCs w:val="21"/>
          <w:lang w:val="en-US"/>
        </w:rPr>
      </w:pPr>
    </w:p>
    <w:p w14:paraId="16505996">
      <w:pPr>
        <w:pStyle w:val="30"/>
        <w:ind w:firstLine="422"/>
        <w:rPr>
          <w:rFonts w:ascii="宋体" w:hAnsi="宋体" w:cs="宋体"/>
          <w:b/>
          <w:color w:val="000000"/>
          <w:kern w:val="0"/>
          <w:szCs w:val="21"/>
          <w:lang w:val="en-US"/>
        </w:rPr>
      </w:pPr>
    </w:p>
    <w:p w14:paraId="1DBDC177">
      <w:pPr>
        <w:pStyle w:val="30"/>
        <w:ind w:firstLine="422"/>
        <w:rPr>
          <w:rFonts w:ascii="宋体" w:hAnsi="宋体" w:cs="宋体"/>
          <w:b/>
          <w:color w:val="000000"/>
          <w:kern w:val="0"/>
          <w:szCs w:val="21"/>
          <w:lang w:val="en-US"/>
        </w:rPr>
      </w:pPr>
    </w:p>
    <w:p w14:paraId="722CC19E">
      <w:pPr>
        <w:pStyle w:val="30"/>
        <w:ind w:firstLine="422"/>
        <w:rPr>
          <w:rFonts w:ascii="宋体" w:hAnsi="宋体" w:cs="宋体"/>
          <w:b/>
          <w:color w:val="000000"/>
          <w:kern w:val="0"/>
          <w:szCs w:val="21"/>
          <w:lang w:val="en-US"/>
        </w:rPr>
      </w:pPr>
    </w:p>
    <w:p w14:paraId="1D8CB9CA">
      <w:pPr>
        <w:pStyle w:val="30"/>
        <w:ind w:firstLine="422"/>
        <w:rPr>
          <w:rFonts w:ascii="宋体" w:hAnsi="宋体" w:cs="宋体"/>
          <w:b/>
          <w:color w:val="000000"/>
          <w:kern w:val="0"/>
          <w:szCs w:val="21"/>
          <w:lang w:val="en-US"/>
        </w:rPr>
      </w:pPr>
    </w:p>
    <w:p w14:paraId="1B06CA3F">
      <w:pPr>
        <w:pStyle w:val="30"/>
        <w:ind w:firstLine="422"/>
        <w:rPr>
          <w:rFonts w:ascii="宋体" w:hAnsi="宋体" w:cs="宋体"/>
          <w:b/>
          <w:color w:val="000000"/>
          <w:kern w:val="0"/>
          <w:szCs w:val="21"/>
          <w:lang w:val="en-US"/>
        </w:rPr>
      </w:pPr>
    </w:p>
    <w:p w14:paraId="01081C71">
      <w:pPr>
        <w:pStyle w:val="30"/>
        <w:ind w:firstLine="422"/>
        <w:rPr>
          <w:rFonts w:ascii="宋体" w:hAnsi="宋体" w:cs="宋体"/>
          <w:b/>
          <w:color w:val="000000"/>
          <w:kern w:val="0"/>
          <w:szCs w:val="21"/>
          <w:lang w:val="en-US"/>
        </w:rPr>
      </w:pPr>
    </w:p>
    <w:p w14:paraId="40E0CEB3">
      <w:pPr>
        <w:pStyle w:val="30"/>
        <w:ind w:firstLine="422"/>
        <w:rPr>
          <w:rFonts w:ascii="宋体" w:hAnsi="宋体" w:cs="宋体"/>
          <w:b/>
          <w:color w:val="000000"/>
          <w:kern w:val="0"/>
          <w:szCs w:val="21"/>
          <w:lang w:val="en-US"/>
        </w:rPr>
      </w:pPr>
    </w:p>
    <w:p w14:paraId="1C540141">
      <w:pPr>
        <w:pStyle w:val="30"/>
        <w:ind w:firstLine="422"/>
        <w:rPr>
          <w:rFonts w:ascii="宋体" w:hAnsi="宋体" w:cs="宋体"/>
          <w:b/>
          <w:color w:val="000000"/>
          <w:kern w:val="0"/>
          <w:szCs w:val="21"/>
          <w:lang w:val="en-US"/>
        </w:rPr>
      </w:pPr>
    </w:p>
    <w:p w14:paraId="1CCC25E5">
      <w:pPr>
        <w:pStyle w:val="30"/>
        <w:ind w:firstLine="422"/>
        <w:rPr>
          <w:rFonts w:ascii="宋体" w:hAnsi="宋体" w:cs="宋体"/>
          <w:b/>
          <w:color w:val="000000"/>
          <w:kern w:val="0"/>
          <w:szCs w:val="21"/>
          <w:lang w:val="en-US"/>
        </w:rPr>
      </w:pPr>
    </w:p>
    <w:p w14:paraId="45D8BB72">
      <w:pPr>
        <w:pStyle w:val="30"/>
        <w:ind w:firstLine="422"/>
        <w:rPr>
          <w:rFonts w:ascii="宋体" w:hAnsi="宋体" w:cs="宋体"/>
          <w:b/>
          <w:color w:val="000000"/>
          <w:kern w:val="0"/>
          <w:szCs w:val="21"/>
          <w:lang w:val="en-US"/>
        </w:rPr>
      </w:pPr>
    </w:p>
    <w:p w14:paraId="1D6B97DF">
      <w:pPr>
        <w:pStyle w:val="30"/>
        <w:ind w:firstLine="422"/>
        <w:rPr>
          <w:rFonts w:ascii="宋体" w:hAnsi="宋体" w:cs="宋体"/>
          <w:b/>
          <w:color w:val="000000"/>
          <w:kern w:val="0"/>
          <w:szCs w:val="21"/>
          <w:lang w:val="en-US"/>
        </w:rPr>
      </w:pPr>
    </w:p>
    <w:p w14:paraId="0A45F84A">
      <w:pPr>
        <w:pStyle w:val="30"/>
        <w:ind w:firstLine="422"/>
        <w:rPr>
          <w:rFonts w:ascii="宋体" w:hAnsi="宋体" w:cs="宋体"/>
          <w:b/>
          <w:color w:val="000000"/>
          <w:kern w:val="0"/>
          <w:szCs w:val="21"/>
          <w:lang w:val="en-US"/>
        </w:rPr>
      </w:pPr>
    </w:p>
    <w:p w14:paraId="5446B626">
      <w:pPr>
        <w:pStyle w:val="30"/>
        <w:ind w:firstLine="422"/>
        <w:rPr>
          <w:rFonts w:ascii="宋体" w:hAnsi="宋体" w:cs="宋体"/>
          <w:b/>
          <w:color w:val="000000"/>
          <w:kern w:val="0"/>
          <w:szCs w:val="21"/>
          <w:lang w:val="en-US"/>
        </w:rPr>
      </w:pPr>
    </w:p>
    <w:p w14:paraId="6D602D2A">
      <w:pPr>
        <w:pStyle w:val="30"/>
        <w:ind w:firstLine="422"/>
        <w:rPr>
          <w:rFonts w:ascii="宋体" w:hAnsi="宋体" w:cs="宋体"/>
          <w:b/>
          <w:color w:val="000000"/>
          <w:kern w:val="0"/>
          <w:szCs w:val="21"/>
          <w:lang w:val="en-US"/>
        </w:rPr>
      </w:pPr>
    </w:p>
    <w:p w14:paraId="35744F06">
      <w:pPr>
        <w:pStyle w:val="30"/>
        <w:ind w:firstLine="422"/>
        <w:rPr>
          <w:rFonts w:ascii="宋体" w:hAnsi="宋体" w:cs="宋体"/>
          <w:b/>
          <w:color w:val="000000"/>
          <w:kern w:val="0"/>
          <w:szCs w:val="21"/>
          <w:lang w:val="en-US"/>
        </w:rPr>
      </w:pPr>
    </w:p>
    <w:p w14:paraId="312751FD">
      <w:pPr>
        <w:pStyle w:val="30"/>
        <w:ind w:firstLine="422"/>
        <w:rPr>
          <w:rFonts w:ascii="宋体" w:hAnsi="宋体" w:cs="宋体"/>
          <w:b/>
          <w:color w:val="000000"/>
          <w:kern w:val="0"/>
          <w:szCs w:val="21"/>
          <w:lang w:val="en-US"/>
        </w:rPr>
      </w:pPr>
    </w:p>
    <w:p w14:paraId="6E97D05F">
      <w:pPr>
        <w:pStyle w:val="30"/>
        <w:ind w:firstLine="422"/>
        <w:rPr>
          <w:rFonts w:ascii="宋体" w:hAnsi="宋体" w:cs="宋体"/>
          <w:b/>
          <w:color w:val="000000"/>
          <w:kern w:val="0"/>
          <w:szCs w:val="21"/>
          <w:lang w:val="en-US"/>
        </w:rPr>
      </w:pPr>
    </w:p>
    <w:p w14:paraId="61EDDECA">
      <w:pPr>
        <w:widowControl/>
        <w:jc w:val="left"/>
        <w:rPr>
          <w:rFonts w:ascii="宋体" w:hAnsi="宋体" w:cs="宋体"/>
          <w:b/>
          <w:color w:val="000000"/>
          <w:kern w:val="0"/>
        </w:rPr>
      </w:pPr>
    </w:p>
    <w:p w14:paraId="0A3AE0D5">
      <w:pPr>
        <w:widowControl/>
        <w:jc w:val="left"/>
      </w:pPr>
      <w:r>
        <w:rPr>
          <w:rFonts w:hint="eastAsia" w:ascii="宋体" w:hAnsi="宋体" w:cs="宋体"/>
          <w:b/>
          <w:bCs/>
          <w:color w:val="000000"/>
          <w:kern w:val="0"/>
          <w:sz w:val="28"/>
          <w:szCs w:val="28"/>
        </w:rPr>
        <w:t xml:space="preserve">附件五、项目实施方案（自拟） </w:t>
      </w:r>
    </w:p>
    <w:p w14:paraId="0649573D">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供应商应针对本项目采购需求特点，自行编制包含但不限于以下内容的项目实施方案： </w:t>
      </w:r>
    </w:p>
    <w:p w14:paraId="3115D769">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项目实施的总体方案、技术服务实施方案、质量保障方案、进度计划安排、项目验收方案、 采购需求章节中要求的具体实施方案、服务承诺及供应商认为需要提供的其它方案。 </w:t>
      </w:r>
    </w:p>
    <w:p w14:paraId="4EAC8CFD">
      <w:pPr>
        <w:widowControl/>
        <w:spacing w:line="360" w:lineRule="auto"/>
        <w:ind w:firstLine="420" w:firstLineChars="200"/>
        <w:jc w:val="left"/>
        <w:rPr>
          <w:rFonts w:ascii="宋体" w:hAnsi="宋体" w:cs="宋体"/>
          <w:color w:val="000000"/>
          <w:kern w:val="0"/>
        </w:rPr>
      </w:pPr>
    </w:p>
    <w:p w14:paraId="66D8F673">
      <w:pPr>
        <w:widowControl/>
        <w:spacing w:line="360" w:lineRule="auto"/>
        <w:ind w:firstLine="420" w:firstLineChars="200"/>
        <w:jc w:val="left"/>
        <w:rPr>
          <w:rFonts w:ascii="宋体" w:hAnsi="宋体" w:cs="宋体"/>
          <w:color w:val="000000"/>
          <w:kern w:val="0"/>
        </w:rPr>
      </w:pPr>
    </w:p>
    <w:p w14:paraId="4AB9D9E6">
      <w:pPr>
        <w:widowControl/>
        <w:spacing w:line="360" w:lineRule="auto"/>
        <w:ind w:firstLine="420" w:firstLineChars="200"/>
        <w:jc w:val="left"/>
        <w:rPr>
          <w:rFonts w:ascii="宋体" w:hAnsi="宋体" w:cs="宋体"/>
          <w:color w:val="000000"/>
          <w:kern w:val="0"/>
        </w:rPr>
      </w:pPr>
    </w:p>
    <w:p w14:paraId="11AA6052">
      <w:pPr>
        <w:widowControl/>
        <w:spacing w:line="360" w:lineRule="auto"/>
        <w:ind w:firstLine="420" w:firstLineChars="200"/>
        <w:jc w:val="right"/>
        <w:rPr>
          <w:rFonts w:ascii="宋体" w:hAnsi="宋体" w:cs="宋体"/>
          <w:color w:val="000000"/>
          <w:kern w:val="0"/>
        </w:rPr>
      </w:pPr>
      <w:r>
        <w:rPr>
          <w:rFonts w:hint="eastAsia" w:ascii="宋体" w:hAnsi="宋体" w:cs="宋体"/>
          <w:color w:val="000000"/>
          <w:kern w:val="0"/>
        </w:rPr>
        <w:t>供应商名称： （盖章）</w:t>
      </w:r>
    </w:p>
    <w:p w14:paraId="56C24E17">
      <w:pPr>
        <w:pStyle w:val="30"/>
        <w:ind w:firstLine="420"/>
        <w:rPr>
          <w:rFonts w:ascii="宋体" w:hAnsi="宋体" w:cs="宋体"/>
          <w:color w:val="000000"/>
          <w:kern w:val="0"/>
          <w:szCs w:val="21"/>
          <w:lang w:val="en-US"/>
        </w:rPr>
      </w:pPr>
    </w:p>
    <w:p w14:paraId="63F5D347">
      <w:pPr>
        <w:pStyle w:val="30"/>
        <w:ind w:firstLine="420"/>
        <w:rPr>
          <w:rFonts w:ascii="宋体" w:hAnsi="宋体" w:cs="宋体"/>
          <w:color w:val="000000"/>
          <w:kern w:val="0"/>
          <w:szCs w:val="21"/>
          <w:lang w:val="en-US"/>
        </w:rPr>
      </w:pPr>
    </w:p>
    <w:p w14:paraId="55BE123B">
      <w:pPr>
        <w:pStyle w:val="30"/>
        <w:ind w:firstLine="420"/>
        <w:rPr>
          <w:rFonts w:ascii="宋体" w:hAnsi="宋体" w:cs="宋体"/>
          <w:color w:val="000000"/>
          <w:kern w:val="0"/>
          <w:szCs w:val="21"/>
          <w:lang w:val="en-US"/>
        </w:rPr>
      </w:pPr>
    </w:p>
    <w:p w14:paraId="41EAEABF">
      <w:pPr>
        <w:pStyle w:val="30"/>
        <w:ind w:firstLine="420"/>
        <w:rPr>
          <w:rFonts w:ascii="宋体" w:hAnsi="宋体" w:cs="宋体"/>
          <w:color w:val="000000"/>
          <w:kern w:val="0"/>
          <w:szCs w:val="21"/>
          <w:lang w:val="en-US"/>
        </w:rPr>
      </w:pPr>
    </w:p>
    <w:p w14:paraId="397071CA">
      <w:pPr>
        <w:pStyle w:val="30"/>
        <w:ind w:firstLine="420"/>
        <w:rPr>
          <w:rFonts w:ascii="宋体" w:hAnsi="宋体" w:cs="宋体"/>
          <w:color w:val="000000"/>
          <w:kern w:val="0"/>
          <w:szCs w:val="21"/>
          <w:lang w:val="en-US"/>
        </w:rPr>
      </w:pPr>
    </w:p>
    <w:p w14:paraId="50620F65">
      <w:pPr>
        <w:pStyle w:val="30"/>
        <w:ind w:firstLine="420"/>
        <w:rPr>
          <w:rFonts w:ascii="宋体" w:hAnsi="宋体" w:cs="宋体"/>
          <w:color w:val="000000"/>
          <w:kern w:val="0"/>
          <w:szCs w:val="21"/>
          <w:lang w:val="en-US"/>
        </w:rPr>
      </w:pPr>
    </w:p>
    <w:p w14:paraId="2C2E5F2C">
      <w:pPr>
        <w:pStyle w:val="30"/>
        <w:ind w:firstLine="420"/>
        <w:rPr>
          <w:rFonts w:ascii="宋体" w:hAnsi="宋体" w:cs="宋体"/>
          <w:color w:val="000000"/>
          <w:kern w:val="0"/>
          <w:szCs w:val="21"/>
          <w:lang w:val="en-US"/>
        </w:rPr>
      </w:pPr>
    </w:p>
    <w:p w14:paraId="707B6B4E">
      <w:pPr>
        <w:pStyle w:val="30"/>
        <w:ind w:firstLine="420"/>
        <w:rPr>
          <w:rFonts w:ascii="宋体" w:hAnsi="宋体" w:cs="宋体"/>
          <w:color w:val="000000"/>
          <w:kern w:val="0"/>
          <w:szCs w:val="21"/>
          <w:lang w:val="en-US"/>
        </w:rPr>
      </w:pPr>
    </w:p>
    <w:p w14:paraId="70520A42">
      <w:pPr>
        <w:pStyle w:val="30"/>
        <w:ind w:firstLine="420"/>
        <w:rPr>
          <w:rFonts w:ascii="宋体" w:hAnsi="宋体" w:cs="宋体"/>
          <w:color w:val="000000"/>
          <w:kern w:val="0"/>
          <w:szCs w:val="21"/>
          <w:lang w:val="en-US"/>
        </w:rPr>
      </w:pPr>
    </w:p>
    <w:p w14:paraId="466BA15D">
      <w:pPr>
        <w:pStyle w:val="30"/>
        <w:ind w:firstLine="420"/>
        <w:rPr>
          <w:rFonts w:ascii="宋体" w:hAnsi="宋体" w:cs="宋体"/>
          <w:color w:val="000000"/>
          <w:kern w:val="0"/>
          <w:szCs w:val="21"/>
          <w:lang w:val="en-US"/>
        </w:rPr>
      </w:pPr>
    </w:p>
    <w:p w14:paraId="20B137AD">
      <w:pPr>
        <w:pStyle w:val="30"/>
        <w:ind w:firstLine="420"/>
        <w:rPr>
          <w:rFonts w:ascii="宋体" w:hAnsi="宋体" w:cs="宋体"/>
          <w:color w:val="000000"/>
          <w:kern w:val="0"/>
          <w:szCs w:val="21"/>
          <w:lang w:val="en-US"/>
        </w:rPr>
      </w:pPr>
    </w:p>
    <w:p w14:paraId="6A1AD695">
      <w:pPr>
        <w:widowControl/>
        <w:jc w:val="left"/>
        <w:rPr>
          <w:rFonts w:ascii="宋体" w:hAnsi="宋体" w:cs="宋体"/>
          <w:color w:val="000000"/>
          <w:kern w:val="0"/>
          <w:sz w:val="28"/>
          <w:szCs w:val="28"/>
        </w:rPr>
      </w:pPr>
    </w:p>
    <w:p w14:paraId="67A95FED">
      <w:pPr>
        <w:widowControl/>
        <w:jc w:val="left"/>
        <w:rPr>
          <w:rFonts w:ascii="宋体" w:hAnsi="宋体" w:cs="宋体"/>
          <w:color w:val="000000"/>
          <w:kern w:val="0"/>
          <w:sz w:val="28"/>
          <w:szCs w:val="28"/>
        </w:rPr>
      </w:pPr>
    </w:p>
    <w:p w14:paraId="600AB0C1">
      <w:pPr>
        <w:widowControl/>
        <w:jc w:val="left"/>
        <w:rPr>
          <w:rFonts w:ascii="宋体" w:hAnsi="宋体" w:cs="宋体"/>
          <w:color w:val="000000"/>
          <w:kern w:val="0"/>
          <w:sz w:val="28"/>
          <w:szCs w:val="28"/>
        </w:rPr>
      </w:pPr>
    </w:p>
    <w:p w14:paraId="000E3C0A">
      <w:pPr>
        <w:widowControl/>
        <w:jc w:val="left"/>
        <w:rPr>
          <w:rFonts w:ascii="宋体" w:hAnsi="宋体" w:cs="宋体"/>
          <w:color w:val="000000"/>
          <w:kern w:val="0"/>
          <w:sz w:val="28"/>
          <w:szCs w:val="28"/>
        </w:rPr>
      </w:pPr>
    </w:p>
    <w:p w14:paraId="18D4906B">
      <w:pPr>
        <w:widowControl/>
        <w:jc w:val="left"/>
        <w:rPr>
          <w:rFonts w:ascii="宋体" w:hAnsi="宋体" w:cs="宋体"/>
          <w:color w:val="000000"/>
          <w:kern w:val="0"/>
          <w:sz w:val="28"/>
          <w:szCs w:val="28"/>
        </w:rPr>
      </w:pPr>
    </w:p>
    <w:p w14:paraId="010B24F7">
      <w:pPr>
        <w:widowControl/>
        <w:jc w:val="left"/>
        <w:rPr>
          <w:rFonts w:ascii="宋体" w:hAnsi="宋体" w:cs="宋体"/>
          <w:color w:val="000000"/>
          <w:kern w:val="0"/>
          <w:sz w:val="28"/>
          <w:szCs w:val="28"/>
        </w:rPr>
      </w:pPr>
    </w:p>
    <w:p w14:paraId="6CC7007F">
      <w:pPr>
        <w:widowControl/>
        <w:jc w:val="left"/>
        <w:rPr>
          <w:rFonts w:ascii="宋体" w:hAnsi="宋体" w:cs="宋体"/>
          <w:color w:val="000000"/>
          <w:kern w:val="0"/>
          <w:sz w:val="28"/>
          <w:szCs w:val="28"/>
        </w:rPr>
      </w:pPr>
    </w:p>
    <w:p w14:paraId="1A1FF7B6">
      <w:pPr>
        <w:widowControl/>
        <w:jc w:val="left"/>
        <w:rPr>
          <w:rFonts w:ascii="宋体" w:hAnsi="宋体" w:cs="宋体"/>
          <w:color w:val="000000"/>
          <w:kern w:val="0"/>
          <w:sz w:val="28"/>
          <w:szCs w:val="28"/>
        </w:rPr>
      </w:pPr>
    </w:p>
    <w:p w14:paraId="71282A5F">
      <w:pPr>
        <w:widowControl/>
        <w:jc w:val="left"/>
        <w:rPr>
          <w:rFonts w:ascii="宋体" w:hAnsi="宋体" w:cs="宋体"/>
          <w:color w:val="000000"/>
          <w:kern w:val="0"/>
          <w:sz w:val="28"/>
          <w:szCs w:val="28"/>
        </w:rPr>
      </w:pPr>
    </w:p>
    <w:p w14:paraId="5D84D2C4">
      <w:pPr>
        <w:widowControl/>
        <w:jc w:val="left"/>
        <w:rPr>
          <w:rFonts w:ascii="宋体" w:hAnsi="宋体" w:cs="宋体"/>
          <w:b/>
          <w:bCs/>
          <w:color w:val="000000"/>
          <w:kern w:val="0"/>
          <w:sz w:val="28"/>
          <w:szCs w:val="28"/>
        </w:rPr>
      </w:pPr>
    </w:p>
    <w:p w14:paraId="4708B3FC">
      <w:pPr>
        <w:widowControl/>
        <w:jc w:val="left"/>
      </w:pPr>
    </w:p>
    <w:p w14:paraId="0F648784">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附件六、客户清单</w:t>
      </w:r>
    </w:p>
    <w:p w14:paraId="3C06D6DA">
      <w:pPr>
        <w:widowControl/>
        <w:jc w:val="center"/>
        <w:rPr>
          <w:rFonts w:ascii="宋体" w:hAnsi="宋体" w:cs="宋体"/>
          <w:b/>
          <w:bCs/>
          <w:color w:val="000000"/>
          <w:kern w:val="0"/>
          <w:sz w:val="28"/>
          <w:szCs w:val="28"/>
        </w:rPr>
      </w:pPr>
    </w:p>
    <w:p w14:paraId="43F942F6">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14:paraId="36E7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6988814E">
            <w:pPr>
              <w:widowControl/>
              <w:jc w:val="left"/>
              <w:rPr>
                <w:rFonts w:ascii="宋体" w:hAnsi="宋体" w:cs="宋体"/>
                <w:b/>
                <w:color w:val="000000"/>
                <w:kern w:val="0"/>
              </w:rPr>
            </w:pPr>
            <w:r>
              <w:rPr>
                <w:rFonts w:hint="eastAsia" w:ascii="宋体" w:hAnsi="宋体" w:cs="宋体"/>
                <w:b/>
                <w:color w:val="000000"/>
                <w:kern w:val="0"/>
              </w:rPr>
              <w:t>序号</w:t>
            </w:r>
          </w:p>
        </w:tc>
        <w:tc>
          <w:tcPr>
            <w:tcW w:w="1217" w:type="dxa"/>
          </w:tcPr>
          <w:p w14:paraId="27D91CBC">
            <w:pPr>
              <w:widowControl/>
              <w:jc w:val="left"/>
              <w:rPr>
                <w:rFonts w:ascii="宋体" w:hAnsi="宋体" w:cs="宋体"/>
                <w:b/>
                <w:color w:val="000000"/>
                <w:kern w:val="0"/>
              </w:rPr>
            </w:pPr>
            <w:r>
              <w:rPr>
                <w:rFonts w:hint="eastAsia" w:ascii="宋体" w:hAnsi="宋体" w:cs="宋体"/>
                <w:b/>
                <w:color w:val="000000"/>
                <w:kern w:val="0"/>
              </w:rPr>
              <w:t>客户单位名称</w:t>
            </w:r>
          </w:p>
        </w:tc>
        <w:tc>
          <w:tcPr>
            <w:tcW w:w="1217" w:type="dxa"/>
          </w:tcPr>
          <w:p w14:paraId="28019F8C">
            <w:pPr>
              <w:widowControl/>
              <w:jc w:val="left"/>
              <w:rPr>
                <w:rFonts w:ascii="宋体" w:hAnsi="宋体" w:cs="宋体"/>
                <w:b/>
                <w:color w:val="000000"/>
                <w:kern w:val="0"/>
              </w:rPr>
            </w:pPr>
            <w:r>
              <w:rPr>
                <w:rFonts w:hint="eastAsia" w:ascii="宋体" w:hAnsi="宋体" w:cs="宋体"/>
                <w:b/>
                <w:color w:val="000000"/>
                <w:kern w:val="0"/>
              </w:rPr>
              <w:t>联系人</w:t>
            </w:r>
          </w:p>
        </w:tc>
        <w:tc>
          <w:tcPr>
            <w:tcW w:w="1217" w:type="dxa"/>
          </w:tcPr>
          <w:p w14:paraId="07516DD8">
            <w:pPr>
              <w:widowControl/>
              <w:jc w:val="left"/>
              <w:rPr>
                <w:rFonts w:ascii="宋体" w:hAnsi="宋体" w:cs="宋体"/>
                <w:b/>
                <w:color w:val="000000"/>
                <w:kern w:val="0"/>
              </w:rPr>
            </w:pPr>
            <w:r>
              <w:rPr>
                <w:rFonts w:hint="eastAsia" w:ascii="宋体" w:hAnsi="宋体" w:cs="宋体"/>
                <w:b/>
                <w:color w:val="000000"/>
                <w:kern w:val="0"/>
              </w:rPr>
              <w:t xml:space="preserve">联系方式 </w:t>
            </w:r>
          </w:p>
        </w:tc>
        <w:tc>
          <w:tcPr>
            <w:tcW w:w="2018" w:type="dxa"/>
          </w:tcPr>
          <w:p w14:paraId="1A6E6EA1">
            <w:pPr>
              <w:widowControl/>
              <w:jc w:val="left"/>
            </w:pPr>
            <w:r>
              <w:rPr>
                <w:rFonts w:hint="eastAsia" w:ascii="宋体" w:hAnsi="宋体" w:cs="宋体"/>
                <w:b/>
                <w:color w:val="000000"/>
                <w:kern w:val="0"/>
              </w:rPr>
              <w:t xml:space="preserve">年采购金额 </w:t>
            </w:r>
          </w:p>
          <w:p w14:paraId="591233AE">
            <w:pPr>
              <w:widowControl/>
              <w:jc w:val="left"/>
              <w:rPr>
                <w:rFonts w:ascii="宋体" w:hAnsi="宋体" w:cs="宋体"/>
                <w:b/>
                <w:color w:val="000000"/>
                <w:kern w:val="0"/>
              </w:rPr>
            </w:pPr>
            <w:r>
              <w:rPr>
                <w:rFonts w:hint="eastAsia" w:ascii="宋体" w:hAnsi="宋体" w:cs="宋体"/>
                <w:b/>
                <w:color w:val="000000"/>
                <w:kern w:val="0"/>
              </w:rPr>
              <w:t>（元）</w:t>
            </w:r>
          </w:p>
        </w:tc>
        <w:tc>
          <w:tcPr>
            <w:tcW w:w="1323" w:type="dxa"/>
          </w:tcPr>
          <w:p w14:paraId="6D37C6D8">
            <w:pPr>
              <w:widowControl/>
              <w:jc w:val="left"/>
              <w:rPr>
                <w:rFonts w:ascii="宋体" w:hAnsi="宋体" w:cs="宋体"/>
                <w:b/>
                <w:color w:val="000000"/>
                <w:kern w:val="0"/>
              </w:rPr>
            </w:pPr>
            <w:r>
              <w:rPr>
                <w:rFonts w:hint="eastAsia" w:ascii="宋体" w:hAnsi="宋体" w:cs="宋体"/>
                <w:b/>
                <w:color w:val="000000"/>
                <w:kern w:val="0"/>
              </w:rPr>
              <w:t>备注</w:t>
            </w:r>
          </w:p>
        </w:tc>
      </w:tr>
      <w:tr w14:paraId="0937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4E66ECEB">
            <w:pPr>
              <w:widowControl/>
              <w:jc w:val="left"/>
              <w:rPr>
                <w:rFonts w:ascii="宋体" w:hAnsi="宋体" w:cs="宋体"/>
                <w:b/>
                <w:color w:val="000000"/>
                <w:kern w:val="0"/>
              </w:rPr>
            </w:pPr>
          </w:p>
        </w:tc>
        <w:tc>
          <w:tcPr>
            <w:tcW w:w="1217" w:type="dxa"/>
          </w:tcPr>
          <w:p w14:paraId="2990790C">
            <w:pPr>
              <w:widowControl/>
              <w:jc w:val="left"/>
              <w:rPr>
                <w:rFonts w:ascii="宋体" w:hAnsi="宋体" w:cs="宋体"/>
                <w:b/>
                <w:color w:val="000000"/>
                <w:kern w:val="0"/>
              </w:rPr>
            </w:pPr>
          </w:p>
        </w:tc>
        <w:tc>
          <w:tcPr>
            <w:tcW w:w="1217" w:type="dxa"/>
          </w:tcPr>
          <w:p w14:paraId="231DE090">
            <w:pPr>
              <w:widowControl/>
              <w:jc w:val="left"/>
              <w:rPr>
                <w:rFonts w:ascii="宋体" w:hAnsi="宋体" w:cs="宋体"/>
                <w:b/>
                <w:color w:val="000000"/>
                <w:kern w:val="0"/>
              </w:rPr>
            </w:pPr>
          </w:p>
        </w:tc>
        <w:tc>
          <w:tcPr>
            <w:tcW w:w="1217" w:type="dxa"/>
          </w:tcPr>
          <w:p w14:paraId="61FB8D5A">
            <w:pPr>
              <w:widowControl/>
              <w:jc w:val="left"/>
              <w:rPr>
                <w:rFonts w:ascii="宋体" w:hAnsi="宋体" w:cs="宋体"/>
                <w:b/>
                <w:color w:val="000000"/>
                <w:kern w:val="0"/>
              </w:rPr>
            </w:pPr>
          </w:p>
        </w:tc>
        <w:tc>
          <w:tcPr>
            <w:tcW w:w="2018" w:type="dxa"/>
          </w:tcPr>
          <w:p w14:paraId="650F2C98">
            <w:pPr>
              <w:widowControl/>
              <w:jc w:val="left"/>
              <w:rPr>
                <w:rFonts w:ascii="宋体" w:hAnsi="宋体" w:cs="宋体"/>
                <w:b/>
                <w:color w:val="000000"/>
                <w:kern w:val="0"/>
              </w:rPr>
            </w:pPr>
          </w:p>
        </w:tc>
        <w:tc>
          <w:tcPr>
            <w:tcW w:w="1323" w:type="dxa"/>
          </w:tcPr>
          <w:p w14:paraId="22FB0A13">
            <w:pPr>
              <w:widowControl/>
              <w:jc w:val="left"/>
              <w:rPr>
                <w:rFonts w:ascii="宋体" w:hAnsi="宋体" w:cs="宋体"/>
                <w:b/>
                <w:color w:val="000000"/>
                <w:kern w:val="0"/>
              </w:rPr>
            </w:pPr>
          </w:p>
        </w:tc>
      </w:tr>
      <w:tr w14:paraId="0145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42069B67">
            <w:pPr>
              <w:widowControl/>
              <w:jc w:val="left"/>
              <w:rPr>
                <w:rFonts w:ascii="宋体" w:hAnsi="宋体" w:cs="宋体"/>
                <w:b/>
                <w:color w:val="000000"/>
                <w:kern w:val="0"/>
              </w:rPr>
            </w:pPr>
          </w:p>
        </w:tc>
        <w:tc>
          <w:tcPr>
            <w:tcW w:w="1217" w:type="dxa"/>
          </w:tcPr>
          <w:p w14:paraId="3B0C4280">
            <w:pPr>
              <w:widowControl/>
              <w:jc w:val="left"/>
              <w:rPr>
                <w:rFonts w:ascii="宋体" w:hAnsi="宋体" w:cs="宋体"/>
                <w:b/>
                <w:color w:val="000000"/>
                <w:kern w:val="0"/>
              </w:rPr>
            </w:pPr>
          </w:p>
        </w:tc>
        <w:tc>
          <w:tcPr>
            <w:tcW w:w="1217" w:type="dxa"/>
          </w:tcPr>
          <w:p w14:paraId="7CAFD250">
            <w:pPr>
              <w:widowControl/>
              <w:jc w:val="left"/>
              <w:rPr>
                <w:rFonts w:ascii="宋体" w:hAnsi="宋体" w:cs="宋体"/>
                <w:b/>
                <w:color w:val="000000"/>
                <w:kern w:val="0"/>
              </w:rPr>
            </w:pPr>
          </w:p>
        </w:tc>
        <w:tc>
          <w:tcPr>
            <w:tcW w:w="1217" w:type="dxa"/>
          </w:tcPr>
          <w:p w14:paraId="1ED03DE0">
            <w:pPr>
              <w:widowControl/>
              <w:jc w:val="left"/>
              <w:rPr>
                <w:rFonts w:ascii="宋体" w:hAnsi="宋体" w:cs="宋体"/>
                <w:b/>
                <w:color w:val="000000"/>
                <w:kern w:val="0"/>
              </w:rPr>
            </w:pPr>
          </w:p>
        </w:tc>
        <w:tc>
          <w:tcPr>
            <w:tcW w:w="2018" w:type="dxa"/>
          </w:tcPr>
          <w:p w14:paraId="166516EA">
            <w:pPr>
              <w:widowControl/>
              <w:jc w:val="left"/>
              <w:rPr>
                <w:rFonts w:ascii="宋体" w:hAnsi="宋体" w:cs="宋体"/>
                <w:b/>
                <w:color w:val="000000"/>
                <w:kern w:val="0"/>
              </w:rPr>
            </w:pPr>
          </w:p>
        </w:tc>
        <w:tc>
          <w:tcPr>
            <w:tcW w:w="1323" w:type="dxa"/>
          </w:tcPr>
          <w:p w14:paraId="6E23F0C2">
            <w:pPr>
              <w:widowControl/>
              <w:jc w:val="left"/>
              <w:rPr>
                <w:rFonts w:ascii="宋体" w:hAnsi="宋体" w:cs="宋体"/>
                <w:b/>
                <w:color w:val="000000"/>
                <w:kern w:val="0"/>
              </w:rPr>
            </w:pPr>
          </w:p>
        </w:tc>
      </w:tr>
      <w:tr w14:paraId="6EB2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6426E26B">
            <w:pPr>
              <w:widowControl/>
              <w:jc w:val="left"/>
              <w:rPr>
                <w:rFonts w:ascii="宋体" w:hAnsi="宋体" w:cs="宋体"/>
                <w:b/>
                <w:color w:val="000000"/>
                <w:kern w:val="0"/>
              </w:rPr>
            </w:pPr>
          </w:p>
        </w:tc>
        <w:tc>
          <w:tcPr>
            <w:tcW w:w="1217" w:type="dxa"/>
          </w:tcPr>
          <w:p w14:paraId="083C2BA4">
            <w:pPr>
              <w:widowControl/>
              <w:jc w:val="left"/>
              <w:rPr>
                <w:rFonts w:ascii="宋体" w:hAnsi="宋体" w:cs="宋体"/>
                <w:b/>
                <w:color w:val="000000"/>
                <w:kern w:val="0"/>
              </w:rPr>
            </w:pPr>
          </w:p>
        </w:tc>
        <w:tc>
          <w:tcPr>
            <w:tcW w:w="1217" w:type="dxa"/>
          </w:tcPr>
          <w:p w14:paraId="738E0D78">
            <w:pPr>
              <w:widowControl/>
              <w:jc w:val="left"/>
              <w:rPr>
                <w:rFonts w:ascii="宋体" w:hAnsi="宋体" w:cs="宋体"/>
                <w:b/>
                <w:color w:val="000000"/>
                <w:kern w:val="0"/>
              </w:rPr>
            </w:pPr>
          </w:p>
        </w:tc>
        <w:tc>
          <w:tcPr>
            <w:tcW w:w="1217" w:type="dxa"/>
          </w:tcPr>
          <w:p w14:paraId="260D6639">
            <w:pPr>
              <w:widowControl/>
              <w:jc w:val="left"/>
              <w:rPr>
                <w:rFonts w:ascii="宋体" w:hAnsi="宋体" w:cs="宋体"/>
                <w:b/>
                <w:color w:val="000000"/>
                <w:kern w:val="0"/>
              </w:rPr>
            </w:pPr>
          </w:p>
        </w:tc>
        <w:tc>
          <w:tcPr>
            <w:tcW w:w="2018" w:type="dxa"/>
          </w:tcPr>
          <w:p w14:paraId="06ECCAD0">
            <w:pPr>
              <w:widowControl/>
              <w:jc w:val="left"/>
              <w:rPr>
                <w:rFonts w:ascii="宋体" w:hAnsi="宋体" w:cs="宋体"/>
                <w:b/>
                <w:color w:val="000000"/>
                <w:kern w:val="0"/>
              </w:rPr>
            </w:pPr>
          </w:p>
        </w:tc>
        <w:tc>
          <w:tcPr>
            <w:tcW w:w="1323" w:type="dxa"/>
          </w:tcPr>
          <w:p w14:paraId="113627A6">
            <w:pPr>
              <w:widowControl/>
              <w:jc w:val="left"/>
              <w:rPr>
                <w:rFonts w:ascii="宋体" w:hAnsi="宋体" w:cs="宋体"/>
                <w:b/>
                <w:color w:val="000000"/>
                <w:kern w:val="0"/>
              </w:rPr>
            </w:pPr>
          </w:p>
        </w:tc>
      </w:tr>
      <w:tr w14:paraId="6610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7025A35C">
            <w:pPr>
              <w:widowControl/>
              <w:jc w:val="left"/>
              <w:rPr>
                <w:rFonts w:ascii="宋体" w:hAnsi="宋体" w:cs="宋体"/>
                <w:b/>
                <w:color w:val="000000"/>
                <w:kern w:val="0"/>
              </w:rPr>
            </w:pPr>
          </w:p>
        </w:tc>
        <w:tc>
          <w:tcPr>
            <w:tcW w:w="1217" w:type="dxa"/>
          </w:tcPr>
          <w:p w14:paraId="5F074B8F">
            <w:pPr>
              <w:widowControl/>
              <w:jc w:val="left"/>
              <w:rPr>
                <w:rFonts w:ascii="宋体" w:hAnsi="宋体" w:cs="宋体"/>
                <w:b/>
                <w:color w:val="000000"/>
                <w:kern w:val="0"/>
              </w:rPr>
            </w:pPr>
          </w:p>
        </w:tc>
        <w:tc>
          <w:tcPr>
            <w:tcW w:w="1217" w:type="dxa"/>
          </w:tcPr>
          <w:p w14:paraId="71046BA0">
            <w:pPr>
              <w:widowControl/>
              <w:jc w:val="left"/>
              <w:rPr>
                <w:rFonts w:ascii="宋体" w:hAnsi="宋体" w:cs="宋体"/>
                <w:b/>
                <w:color w:val="000000"/>
                <w:kern w:val="0"/>
              </w:rPr>
            </w:pPr>
          </w:p>
        </w:tc>
        <w:tc>
          <w:tcPr>
            <w:tcW w:w="1217" w:type="dxa"/>
          </w:tcPr>
          <w:p w14:paraId="74EA7D4A">
            <w:pPr>
              <w:widowControl/>
              <w:jc w:val="left"/>
              <w:rPr>
                <w:rFonts w:ascii="宋体" w:hAnsi="宋体" w:cs="宋体"/>
                <w:b/>
                <w:color w:val="000000"/>
                <w:kern w:val="0"/>
              </w:rPr>
            </w:pPr>
          </w:p>
        </w:tc>
        <w:tc>
          <w:tcPr>
            <w:tcW w:w="2018" w:type="dxa"/>
          </w:tcPr>
          <w:p w14:paraId="260DF400">
            <w:pPr>
              <w:widowControl/>
              <w:jc w:val="left"/>
              <w:rPr>
                <w:rFonts w:ascii="宋体" w:hAnsi="宋体" w:cs="宋体"/>
                <w:b/>
                <w:color w:val="000000"/>
                <w:kern w:val="0"/>
              </w:rPr>
            </w:pPr>
          </w:p>
        </w:tc>
        <w:tc>
          <w:tcPr>
            <w:tcW w:w="1323" w:type="dxa"/>
          </w:tcPr>
          <w:p w14:paraId="6ED1DB89">
            <w:pPr>
              <w:widowControl/>
              <w:jc w:val="left"/>
              <w:rPr>
                <w:rFonts w:ascii="宋体" w:hAnsi="宋体" w:cs="宋体"/>
                <w:b/>
                <w:color w:val="000000"/>
                <w:kern w:val="0"/>
              </w:rPr>
            </w:pPr>
          </w:p>
        </w:tc>
      </w:tr>
    </w:tbl>
    <w:p w14:paraId="00FB2FD3">
      <w:pPr>
        <w:widowControl/>
        <w:jc w:val="left"/>
      </w:pPr>
    </w:p>
    <w:p w14:paraId="38BB7088">
      <w:pPr>
        <w:widowControl/>
        <w:jc w:val="left"/>
      </w:pPr>
    </w:p>
    <w:p w14:paraId="6498A36C">
      <w:pPr>
        <w:widowControl/>
        <w:jc w:val="left"/>
      </w:pPr>
    </w:p>
    <w:p w14:paraId="18AE1227">
      <w:pPr>
        <w:widowControl/>
        <w:jc w:val="left"/>
      </w:pPr>
    </w:p>
    <w:p w14:paraId="441284BD">
      <w:pPr>
        <w:widowControl/>
        <w:jc w:val="left"/>
      </w:pPr>
    </w:p>
    <w:p w14:paraId="584B2588">
      <w:pPr>
        <w:widowControl/>
        <w:jc w:val="left"/>
      </w:pPr>
    </w:p>
    <w:p w14:paraId="2110E1B2">
      <w:pPr>
        <w:widowControl/>
        <w:jc w:val="right"/>
      </w:pPr>
      <w:r>
        <w:rPr>
          <w:rFonts w:hint="eastAsia" w:ascii="宋体" w:hAnsi="宋体" w:cs="宋体"/>
          <w:color w:val="000000"/>
          <w:kern w:val="0"/>
        </w:rPr>
        <w:t xml:space="preserve">供应商名称： （盖章） </w:t>
      </w:r>
    </w:p>
    <w:p w14:paraId="45C489F6">
      <w:pPr>
        <w:widowControl/>
        <w:jc w:val="left"/>
      </w:pPr>
      <w:r>
        <w:rPr>
          <w:rFonts w:hint="eastAsia" w:ascii="宋体" w:hAnsi="宋体" w:cs="宋体"/>
          <w:color w:val="000000"/>
          <w:kern w:val="0"/>
        </w:rPr>
        <w:t xml:space="preserve">说明： </w:t>
      </w:r>
    </w:p>
    <w:p w14:paraId="718C434A">
      <w:pPr>
        <w:widowControl/>
        <w:jc w:val="left"/>
      </w:pPr>
      <w:r>
        <w:rPr>
          <w:rFonts w:hint="eastAsia" w:ascii="宋体" w:hAnsi="宋体" w:cs="宋体"/>
          <w:color w:val="000000"/>
          <w:kern w:val="0"/>
        </w:rPr>
        <w:t xml:space="preserve">1、此表为表样，行数可自行添加，但表式不变。 </w:t>
      </w:r>
    </w:p>
    <w:p w14:paraId="5C34B3AC">
      <w:pPr>
        <w:widowControl/>
        <w:jc w:val="left"/>
      </w:pPr>
      <w:r>
        <w:rPr>
          <w:rFonts w:hint="eastAsia" w:ascii="宋体" w:hAnsi="宋体" w:cs="宋体"/>
          <w:color w:val="000000"/>
          <w:kern w:val="0"/>
        </w:rPr>
        <w:t>2、证明材料按磋商文件要求按序作为本表附页附后。</w:t>
      </w:r>
    </w:p>
    <w:p w14:paraId="50B6EE00">
      <w:pPr>
        <w:pStyle w:val="30"/>
        <w:ind w:firstLine="420"/>
        <w:rPr>
          <w:rFonts w:ascii="宋体" w:hAnsi="宋体" w:cs="宋体"/>
          <w:color w:val="000000"/>
          <w:kern w:val="0"/>
          <w:szCs w:val="21"/>
          <w:lang w:val="en-US"/>
        </w:rPr>
      </w:pPr>
    </w:p>
    <w:p w14:paraId="706DDA6D">
      <w:pPr>
        <w:pStyle w:val="30"/>
        <w:ind w:firstLine="422"/>
        <w:rPr>
          <w:rFonts w:ascii="宋体" w:hAnsi="宋体" w:cs="宋体"/>
          <w:b/>
          <w:color w:val="000000"/>
          <w:kern w:val="0"/>
          <w:szCs w:val="21"/>
          <w:lang w:val="en-US"/>
        </w:rPr>
      </w:pPr>
    </w:p>
    <w:p w14:paraId="6E09A1DF">
      <w:pPr>
        <w:pStyle w:val="30"/>
        <w:ind w:firstLine="422"/>
        <w:rPr>
          <w:rFonts w:ascii="宋体" w:hAnsi="宋体" w:cs="宋体"/>
          <w:b/>
          <w:color w:val="000000"/>
          <w:kern w:val="0"/>
          <w:szCs w:val="21"/>
          <w:lang w:val="en-US"/>
        </w:rPr>
      </w:pPr>
    </w:p>
    <w:p w14:paraId="3D338E61">
      <w:pPr>
        <w:pStyle w:val="30"/>
        <w:ind w:firstLine="422"/>
        <w:rPr>
          <w:rFonts w:ascii="宋体" w:hAnsi="宋体" w:cs="宋体"/>
          <w:b/>
          <w:color w:val="000000"/>
          <w:kern w:val="0"/>
          <w:szCs w:val="21"/>
          <w:lang w:val="en-US"/>
        </w:rPr>
      </w:pPr>
    </w:p>
    <w:p w14:paraId="70144155">
      <w:pPr>
        <w:pStyle w:val="30"/>
        <w:ind w:firstLine="422"/>
        <w:rPr>
          <w:rFonts w:ascii="宋体" w:hAnsi="宋体" w:cs="宋体"/>
          <w:b/>
          <w:color w:val="000000"/>
          <w:kern w:val="0"/>
          <w:szCs w:val="21"/>
          <w:lang w:val="en-US"/>
        </w:rPr>
      </w:pPr>
    </w:p>
    <w:p w14:paraId="116A27C5">
      <w:pPr>
        <w:pStyle w:val="30"/>
        <w:ind w:firstLine="422"/>
        <w:rPr>
          <w:rFonts w:ascii="宋体" w:hAnsi="宋体" w:cs="宋体"/>
          <w:b/>
          <w:color w:val="000000"/>
          <w:kern w:val="0"/>
          <w:szCs w:val="21"/>
          <w:lang w:val="en-US"/>
        </w:rPr>
      </w:pPr>
    </w:p>
    <w:p w14:paraId="0AA49B85">
      <w:pPr>
        <w:pStyle w:val="30"/>
        <w:ind w:firstLine="422"/>
        <w:rPr>
          <w:rFonts w:ascii="宋体" w:hAnsi="宋体" w:cs="宋体"/>
          <w:b/>
          <w:color w:val="000000"/>
          <w:kern w:val="0"/>
          <w:szCs w:val="21"/>
          <w:lang w:val="en-US"/>
        </w:rPr>
      </w:pPr>
    </w:p>
    <w:p w14:paraId="67363827">
      <w:pPr>
        <w:pStyle w:val="30"/>
        <w:ind w:firstLine="422"/>
        <w:rPr>
          <w:rFonts w:ascii="宋体" w:hAnsi="宋体" w:cs="宋体"/>
          <w:b/>
          <w:color w:val="000000"/>
          <w:kern w:val="0"/>
          <w:szCs w:val="21"/>
          <w:lang w:val="en-US"/>
        </w:rPr>
      </w:pPr>
    </w:p>
    <w:p w14:paraId="0E4831F1">
      <w:pPr>
        <w:pStyle w:val="30"/>
        <w:ind w:firstLine="422"/>
        <w:rPr>
          <w:rFonts w:ascii="宋体" w:hAnsi="宋体" w:cs="宋体"/>
          <w:b/>
          <w:color w:val="000000"/>
          <w:kern w:val="0"/>
          <w:szCs w:val="21"/>
          <w:lang w:val="en-US"/>
        </w:rPr>
      </w:pPr>
    </w:p>
    <w:p w14:paraId="15DB0711">
      <w:pPr>
        <w:pStyle w:val="30"/>
        <w:ind w:firstLine="422"/>
        <w:rPr>
          <w:rFonts w:ascii="宋体" w:hAnsi="宋体" w:cs="宋体"/>
          <w:b/>
          <w:color w:val="000000"/>
          <w:kern w:val="0"/>
          <w:szCs w:val="21"/>
          <w:lang w:val="en-US"/>
        </w:rPr>
      </w:pPr>
    </w:p>
    <w:p w14:paraId="6F221A1F">
      <w:pPr>
        <w:pStyle w:val="30"/>
        <w:ind w:firstLine="422"/>
        <w:rPr>
          <w:rFonts w:ascii="宋体" w:hAnsi="宋体" w:cs="宋体"/>
          <w:b/>
          <w:color w:val="000000"/>
          <w:kern w:val="0"/>
          <w:szCs w:val="21"/>
          <w:lang w:val="en-US"/>
        </w:rPr>
      </w:pPr>
    </w:p>
    <w:p w14:paraId="28D0ACF0">
      <w:pPr>
        <w:pStyle w:val="30"/>
        <w:ind w:firstLine="422"/>
        <w:rPr>
          <w:rFonts w:ascii="宋体" w:hAnsi="宋体" w:cs="宋体"/>
          <w:b/>
          <w:color w:val="000000"/>
          <w:kern w:val="0"/>
          <w:szCs w:val="21"/>
          <w:lang w:val="en-US"/>
        </w:rPr>
      </w:pPr>
    </w:p>
    <w:p w14:paraId="3E2D28D5">
      <w:pPr>
        <w:pStyle w:val="30"/>
        <w:ind w:firstLine="422"/>
        <w:rPr>
          <w:rFonts w:ascii="宋体" w:hAnsi="宋体" w:cs="宋体"/>
          <w:b/>
          <w:color w:val="000000"/>
          <w:kern w:val="0"/>
          <w:szCs w:val="21"/>
          <w:lang w:val="en-US"/>
        </w:rPr>
      </w:pPr>
    </w:p>
    <w:p w14:paraId="173F0BC7">
      <w:pPr>
        <w:pStyle w:val="30"/>
        <w:ind w:firstLine="422"/>
        <w:rPr>
          <w:rFonts w:ascii="宋体" w:hAnsi="宋体" w:cs="宋体"/>
          <w:b/>
          <w:color w:val="000000"/>
          <w:kern w:val="0"/>
          <w:szCs w:val="21"/>
          <w:lang w:val="en-US"/>
        </w:rPr>
      </w:pPr>
    </w:p>
    <w:p w14:paraId="26197D76">
      <w:pPr>
        <w:pStyle w:val="30"/>
        <w:ind w:firstLine="422"/>
        <w:rPr>
          <w:rFonts w:ascii="宋体" w:hAnsi="宋体" w:cs="宋体"/>
          <w:b/>
          <w:color w:val="000000"/>
          <w:kern w:val="0"/>
          <w:szCs w:val="21"/>
          <w:lang w:val="en-US"/>
        </w:rPr>
      </w:pPr>
    </w:p>
    <w:p w14:paraId="07DCEAFD">
      <w:pPr>
        <w:pStyle w:val="30"/>
        <w:ind w:firstLine="422"/>
        <w:rPr>
          <w:rFonts w:ascii="宋体" w:hAnsi="宋体" w:cs="宋体"/>
          <w:b/>
          <w:color w:val="000000"/>
          <w:kern w:val="0"/>
          <w:szCs w:val="21"/>
          <w:lang w:val="en-US"/>
        </w:rPr>
      </w:pPr>
    </w:p>
    <w:p w14:paraId="6ABE2D0B">
      <w:pPr>
        <w:pStyle w:val="30"/>
        <w:ind w:firstLine="422"/>
        <w:rPr>
          <w:rFonts w:ascii="宋体" w:hAnsi="宋体" w:cs="宋体"/>
          <w:b/>
          <w:color w:val="000000"/>
          <w:kern w:val="0"/>
          <w:szCs w:val="21"/>
          <w:lang w:val="en-US"/>
        </w:rPr>
      </w:pPr>
    </w:p>
    <w:p w14:paraId="75E19A01">
      <w:pPr>
        <w:pStyle w:val="30"/>
        <w:ind w:firstLine="422"/>
        <w:rPr>
          <w:rFonts w:ascii="宋体" w:hAnsi="宋体" w:cs="宋体"/>
          <w:b/>
          <w:color w:val="000000"/>
          <w:kern w:val="0"/>
          <w:szCs w:val="21"/>
          <w:lang w:val="en-US"/>
        </w:rPr>
      </w:pPr>
    </w:p>
    <w:p w14:paraId="57EFD361">
      <w:pPr>
        <w:pStyle w:val="30"/>
        <w:ind w:firstLine="422"/>
        <w:rPr>
          <w:rFonts w:ascii="宋体" w:hAnsi="宋体" w:cs="宋体"/>
          <w:b/>
          <w:color w:val="000000"/>
          <w:kern w:val="0"/>
          <w:szCs w:val="21"/>
          <w:lang w:val="en-US"/>
        </w:rPr>
      </w:pPr>
    </w:p>
    <w:p w14:paraId="76740A4E">
      <w:pPr>
        <w:pStyle w:val="30"/>
        <w:ind w:firstLine="422"/>
        <w:rPr>
          <w:rFonts w:ascii="宋体" w:hAnsi="宋体" w:cs="宋体"/>
          <w:b/>
          <w:color w:val="000000"/>
          <w:kern w:val="0"/>
          <w:szCs w:val="21"/>
          <w:lang w:val="en-US"/>
        </w:rPr>
      </w:pPr>
    </w:p>
    <w:p w14:paraId="4438CEF2">
      <w:pPr>
        <w:pStyle w:val="30"/>
        <w:ind w:firstLine="422"/>
        <w:rPr>
          <w:rFonts w:ascii="宋体" w:hAnsi="宋体" w:cs="宋体"/>
          <w:b/>
          <w:color w:val="000000"/>
          <w:kern w:val="0"/>
          <w:szCs w:val="21"/>
          <w:lang w:val="en-US"/>
        </w:rPr>
      </w:pPr>
    </w:p>
    <w:p w14:paraId="1E510D83">
      <w:pPr>
        <w:pStyle w:val="30"/>
        <w:ind w:firstLine="422"/>
        <w:rPr>
          <w:rFonts w:ascii="宋体" w:hAnsi="宋体" w:cs="宋体"/>
          <w:b/>
          <w:color w:val="000000"/>
          <w:kern w:val="0"/>
          <w:szCs w:val="21"/>
          <w:lang w:val="en-US"/>
        </w:rPr>
      </w:pPr>
    </w:p>
    <w:p w14:paraId="6E4A8901">
      <w:pPr>
        <w:widowControl/>
        <w:jc w:val="left"/>
      </w:pPr>
      <w:r>
        <w:rPr>
          <w:rFonts w:hint="eastAsia" w:ascii="宋体" w:hAnsi="宋体" w:cs="宋体"/>
          <w:b/>
          <w:bCs/>
          <w:color w:val="000000"/>
          <w:kern w:val="0"/>
          <w:sz w:val="28"/>
          <w:szCs w:val="28"/>
        </w:rPr>
        <w:t>附件七、</w:t>
      </w:r>
      <w:r>
        <w:rPr>
          <w:rFonts w:hint="eastAsia" w:ascii="宋体" w:hAnsi="宋体" w:cs="宋体"/>
          <w:b/>
          <w:color w:val="000000"/>
          <w:kern w:val="0"/>
          <w:sz w:val="31"/>
          <w:szCs w:val="31"/>
        </w:rPr>
        <w:t>供应商资格证明材料</w:t>
      </w:r>
    </w:p>
    <w:p w14:paraId="76B82E20">
      <w:pPr>
        <w:widowControl/>
        <w:jc w:val="left"/>
        <w:rPr>
          <w:rFonts w:ascii="宋体" w:hAnsi="宋体" w:cs="宋体"/>
          <w:color w:val="000000"/>
          <w:kern w:val="0"/>
          <w:sz w:val="24"/>
          <w:szCs w:val="24"/>
        </w:rPr>
      </w:pPr>
    </w:p>
    <w:p w14:paraId="607CAC8B">
      <w:pPr>
        <w:widowControl/>
        <w:jc w:val="left"/>
        <w:rPr>
          <w:rFonts w:ascii="宋体" w:hAnsi="宋体" w:cs="宋体"/>
          <w:color w:val="000000"/>
          <w:kern w:val="0"/>
          <w:sz w:val="24"/>
          <w:szCs w:val="24"/>
        </w:rPr>
      </w:pPr>
    </w:p>
    <w:p w14:paraId="6DADBE7E">
      <w:pPr>
        <w:widowControl/>
        <w:jc w:val="left"/>
        <w:rPr>
          <w:rFonts w:ascii="宋体" w:hAnsi="宋体" w:cs="宋体"/>
          <w:color w:val="000000"/>
          <w:kern w:val="0"/>
          <w:sz w:val="24"/>
          <w:szCs w:val="24"/>
        </w:rPr>
      </w:pPr>
    </w:p>
    <w:p w14:paraId="53D79EC4">
      <w:pPr>
        <w:widowControl/>
        <w:jc w:val="left"/>
        <w:rPr>
          <w:rFonts w:ascii="宋体" w:hAnsi="宋体" w:cs="宋体"/>
          <w:color w:val="000000"/>
          <w:kern w:val="0"/>
          <w:sz w:val="24"/>
          <w:szCs w:val="24"/>
        </w:rPr>
      </w:pPr>
    </w:p>
    <w:p w14:paraId="714C061C">
      <w:pPr>
        <w:widowControl/>
        <w:jc w:val="left"/>
        <w:rPr>
          <w:rFonts w:ascii="宋体" w:hAnsi="宋体" w:cs="宋体"/>
          <w:color w:val="000000"/>
          <w:kern w:val="0"/>
          <w:sz w:val="24"/>
          <w:szCs w:val="24"/>
        </w:rPr>
      </w:pPr>
    </w:p>
    <w:p w14:paraId="5F6E5A7B">
      <w:pPr>
        <w:widowControl/>
        <w:jc w:val="left"/>
        <w:rPr>
          <w:rFonts w:ascii="宋体" w:hAnsi="宋体" w:cs="宋体"/>
          <w:color w:val="000000"/>
          <w:kern w:val="0"/>
          <w:sz w:val="24"/>
          <w:szCs w:val="24"/>
        </w:rPr>
      </w:pPr>
    </w:p>
    <w:p w14:paraId="6460696C">
      <w:pPr>
        <w:widowControl/>
        <w:jc w:val="left"/>
        <w:rPr>
          <w:rFonts w:ascii="宋体" w:hAnsi="宋体" w:cs="宋体"/>
          <w:color w:val="000000"/>
          <w:kern w:val="0"/>
          <w:sz w:val="24"/>
          <w:szCs w:val="24"/>
        </w:rPr>
      </w:pPr>
    </w:p>
    <w:p w14:paraId="783D6165">
      <w:pPr>
        <w:widowControl/>
        <w:jc w:val="left"/>
        <w:rPr>
          <w:rFonts w:ascii="宋体" w:hAnsi="宋体" w:cs="宋体"/>
          <w:color w:val="000000"/>
          <w:kern w:val="0"/>
          <w:sz w:val="24"/>
          <w:szCs w:val="24"/>
        </w:rPr>
      </w:pPr>
    </w:p>
    <w:p w14:paraId="191CD354">
      <w:pPr>
        <w:widowControl/>
        <w:jc w:val="left"/>
        <w:rPr>
          <w:rFonts w:ascii="宋体" w:hAnsi="宋体" w:cs="宋体"/>
          <w:color w:val="000000"/>
          <w:kern w:val="0"/>
          <w:sz w:val="24"/>
          <w:szCs w:val="24"/>
        </w:rPr>
      </w:pPr>
    </w:p>
    <w:p w14:paraId="2536F22E">
      <w:pPr>
        <w:widowControl/>
        <w:jc w:val="left"/>
        <w:rPr>
          <w:rFonts w:ascii="宋体" w:hAnsi="宋体" w:cs="宋体"/>
          <w:color w:val="000000"/>
          <w:kern w:val="0"/>
          <w:sz w:val="24"/>
          <w:szCs w:val="24"/>
        </w:rPr>
      </w:pPr>
    </w:p>
    <w:p w14:paraId="648236B4">
      <w:pPr>
        <w:widowControl/>
        <w:jc w:val="left"/>
        <w:rPr>
          <w:rFonts w:ascii="宋体" w:hAnsi="宋体" w:cs="宋体"/>
          <w:color w:val="000000"/>
          <w:kern w:val="0"/>
          <w:sz w:val="24"/>
          <w:szCs w:val="24"/>
        </w:rPr>
      </w:pPr>
    </w:p>
    <w:p w14:paraId="7BE4102F">
      <w:pPr>
        <w:widowControl/>
        <w:jc w:val="left"/>
        <w:rPr>
          <w:rFonts w:ascii="宋体" w:hAnsi="宋体" w:cs="宋体"/>
          <w:color w:val="000000"/>
          <w:kern w:val="0"/>
          <w:sz w:val="24"/>
          <w:szCs w:val="24"/>
        </w:rPr>
      </w:pPr>
    </w:p>
    <w:p w14:paraId="7DCE2EE0">
      <w:pPr>
        <w:widowControl/>
        <w:jc w:val="left"/>
        <w:rPr>
          <w:rFonts w:ascii="宋体" w:hAnsi="宋体" w:cs="宋体"/>
          <w:color w:val="000000"/>
          <w:kern w:val="0"/>
          <w:sz w:val="24"/>
          <w:szCs w:val="24"/>
        </w:rPr>
      </w:pPr>
    </w:p>
    <w:p w14:paraId="34DF9F93">
      <w:pPr>
        <w:widowControl/>
        <w:jc w:val="left"/>
        <w:rPr>
          <w:rFonts w:ascii="宋体" w:hAnsi="宋体" w:cs="宋体"/>
          <w:color w:val="000000"/>
          <w:kern w:val="0"/>
          <w:sz w:val="24"/>
          <w:szCs w:val="24"/>
        </w:rPr>
      </w:pPr>
    </w:p>
    <w:p w14:paraId="797530C1">
      <w:pPr>
        <w:widowControl/>
        <w:jc w:val="left"/>
        <w:rPr>
          <w:rFonts w:ascii="宋体" w:hAnsi="宋体" w:cs="宋体"/>
          <w:color w:val="000000"/>
          <w:kern w:val="0"/>
          <w:sz w:val="24"/>
          <w:szCs w:val="24"/>
        </w:rPr>
      </w:pPr>
    </w:p>
    <w:p w14:paraId="224B269B">
      <w:pPr>
        <w:widowControl/>
        <w:jc w:val="right"/>
      </w:pPr>
      <w:r>
        <w:rPr>
          <w:rFonts w:hint="eastAsia" w:ascii="宋体" w:hAnsi="宋体" w:cs="宋体"/>
          <w:color w:val="000000"/>
          <w:kern w:val="0"/>
          <w:sz w:val="24"/>
          <w:szCs w:val="24"/>
        </w:rPr>
        <w:t xml:space="preserve">供应商名称： （加盖公章） </w:t>
      </w:r>
    </w:p>
    <w:p w14:paraId="6A2AE1F4">
      <w:pPr>
        <w:widowControl/>
        <w:jc w:val="left"/>
        <w:rPr>
          <w:rFonts w:ascii="宋体" w:hAnsi="宋体" w:cs="宋体"/>
          <w:b/>
          <w:color w:val="000000"/>
          <w:kern w:val="0"/>
          <w:sz w:val="28"/>
          <w:szCs w:val="28"/>
        </w:rPr>
      </w:pPr>
    </w:p>
    <w:p w14:paraId="5947D1AA">
      <w:pPr>
        <w:widowControl/>
        <w:jc w:val="left"/>
        <w:rPr>
          <w:rFonts w:ascii="宋体" w:hAnsi="宋体" w:cs="宋体"/>
          <w:b/>
          <w:color w:val="000000"/>
          <w:kern w:val="0"/>
          <w:sz w:val="28"/>
          <w:szCs w:val="28"/>
        </w:rPr>
      </w:pPr>
    </w:p>
    <w:p w14:paraId="4AAF2A58">
      <w:pPr>
        <w:widowControl/>
        <w:jc w:val="left"/>
        <w:rPr>
          <w:rFonts w:ascii="宋体" w:hAnsi="宋体" w:cs="宋体"/>
          <w:b/>
          <w:color w:val="000000"/>
          <w:kern w:val="0"/>
          <w:sz w:val="28"/>
          <w:szCs w:val="28"/>
        </w:rPr>
      </w:pPr>
    </w:p>
    <w:p w14:paraId="3820E11F">
      <w:pPr>
        <w:pStyle w:val="30"/>
        <w:ind w:firstLine="0" w:firstLineChars="0"/>
        <w:rPr>
          <w:rFonts w:ascii="宋体" w:hAnsi="宋体" w:cs="宋体"/>
          <w:b/>
          <w:color w:val="000000"/>
          <w:kern w:val="0"/>
          <w:szCs w:val="21"/>
          <w:lang w:val="en-US"/>
        </w:rPr>
      </w:pPr>
    </w:p>
    <w:p w14:paraId="14EB3D5D">
      <w:pPr>
        <w:pStyle w:val="30"/>
        <w:ind w:firstLine="0" w:firstLineChars="0"/>
        <w:rPr>
          <w:rFonts w:ascii="宋体" w:hAnsi="宋体" w:cs="宋体"/>
          <w:b/>
          <w:color w:val="000000"/>
          <w:kern w:val="0"/>
          <w:szCs w:val="21"/>
          <w:lang w:val="en-US"/>
        </w:rPr>
      </w:pPr>
    </w:p>
    <w:p w14:paraId="533E0326">
      <w:pPr>
        <w:pStyle w:val="30"/>
        <w:ind w:firstLine="0" w:firstLineChars="0"/>
        <w:rPr>
          <w:rFonts w:ascii="宋体" w:hAnsi="宋体" w:cs="宋体"/>
          <w:b/>
          <w:color w:val="000000"/>
          <w:kern w:val="0"/>
          <w:szCs w:val="21"/>
          <w:lang w:val="en-US"/>
        </w:rPr>
      </w:pPr>
    </w:p>
    <w:p w14:paraId="49966E89">
      <w:pPr>
        <w:pStyle w:val="30"/>
        <w:ind w:firstLine="0" w:firstLineChars="0"/>
        <w:rPr>
          <w:rFonts w:ascii="宋体" w:hAnsi="宋体" w:cs="宋体"/>
          <w:b/>
          <w:color w:val="000000"/>
          <w:kern w:val="0"/>
          <w:szCs w:val="21"/>
          <w:lang w:val="en-US"/>
        </w:rPr>
      </w:pPr>
    </w:p>
    <w:p w14:paraId="626F393A">
      <w:pPr>
        <w:pStyle w:val="30"/>
        <w:ind w:firstLine="0" w:firstLineChars="0"/>
        <w:rPr>
          <w:rFonts w:ascii="宋体" w:hAnsi="宋体" w:cs="宋体"/>
          <w:b/>
          <w:color w:val="000000"/>
          <w:kern w:val="0"/>
          <w:szCs w:val="21"/>
          <w:lang w:val="en-US"/>
        </w:rPr>
      </w:pPr>
    </w:p>
    <w:p w14:paraId="59A6B344">
      <w:pPr>
        <w:pStyle w:val="30"/>
        <w:ind w:firstLine="0" w:firstLineChars="0"/>
        <w:rPr>
          <w:rFonts w:ascii="宋体" w:hAnsi="宋体" w:cs="宋体"/>
          <w:b/>
          <w:color w:val="000000"/>
          <w:kern w:val="0"/>
          <w:szCs w:val="21"/>
          <w:lang w:val="en-US"/>
        </w:rPr>
      </w:pPr>
    </w:p>
    <w:p w14:paraId="654699D9">
      <w:pPr>
        <w:pStyle w:val="30"/>
        <w:ind w:firstLine="0" w:firstLineChars="0"/>
        <w:rPr>
          <w:rFonts w:ascii="宋体" w:hAnsi="宋体" w:cs="宋体"/>
          <w:b/>
          <w:color w:val="000000"/>
          <w:kern w:val="0"/>
          <w:szCs w:val="21"/>
          <w:lang w:val="en-US"/>
        </w:rPr>
      </w:pPr>
    </w:p>
    <w:p w14:paraId="42B2DDEF">
      <w:pPr>
        <w:pStyle w:val="30"/>
        <w:ind w:firstLine="0" w:firstLineChars="0"/>
        <w:rPr>
          <w:rFonts w:ascii="宋体" w:hAnsi="宋体" w:cs="宋体"/>
          <w:b/>
          <w:color w:val="000000"/>
          <w:kern w:val="0"/>
          <w:szCs w:val="21"/>
          <w:lang w:val="en-US"/>
        </w:rPr>
      </w:pPr>
    </w:p>
    <w:p w14:paraId="5AC6EBED">
      <w:pPr>
        <w:pStyle w:val="30"/>
        <w:ind w:firstLine="0" w:firstLineChars="0"/>
        <w:rPr>
          <w:rFonts w:ascii="宋体" w:hAnsi="宋体" w:cs="宋体"/>
          <w:b/>
          <w:color w:val="000000"/>
          <w:kern w:val="0"/>
          <w:szCs w:val="21"/>
          <w:lang w:val="en-US"/>
        </w:rPr>
      </w:pPr>
    </w:p>
    <w:p w14:paraId="7126CB21">
      <w:pPr>
        <w:pStyle w:val="30"/>
        <w:ind w:firstLine="0" w:firstLineChars="0"/>
        <w:rPr>
          <w:rFonts w:ascii="宋体" w:hAnsi="宋体" w:cs="宋体"/>
          <w:b/>
          <w:color w:val="000000"/>
          <w:kern w:val="0"/>
          <w:szCs w:val="21"/>
          <w:lang w:val="en-US"/>
        </w:rPr>
      </w:pPr>
    </w:p>
    <w:p w14:paraId="5965C843">
      <w:pPr>
        <w:pStyle w:val="30"/>
        <w:ind w:firstLine="0" w:firstLineChars="0"/>
        <w:rPr>
          <w:rFonts w:ascii="宋体" w:hAnsi="宋体" w:cs="宋体"/>
          <w:b/>
          <w:color w:val="000000"/>
          <w:kern w:val="0"/>
          <w:szCs w:val="21"/>
          <w:lang w:val="en-US"/>
        </w:rPr>
      </w:pPr>
    </w:p>
    <w:p w14:paraId="3CD8735F">
      <w:pPr>
        <w:pStyle w:val="30"/>
        <w:ind w:firstLine="0" w:firstLineChars="0"/>
        <w:rPr>
          <w:rFonts w:ascii="宋体" w:hAnsi="宋体" w:cs="宋体"/>
          <w:b/>
          <w:color w:val="000000"/>
          <w:kern w:val="0"/>
          <w:szCs w:val="21"/>
          <w:lang w:val="en-US"/>
        </w:rPr>
      </w:pPr>
    </w:p>
    <w:p w14:paraId="231DCA89">
      <w:pPr>
        <w:pStyle w:val="30"/>
        <w:ind w:firstLine="0" w:firstLineChars="0"/>
        <w:rPr>
          <w:rFonts w:ascii="宋体" w:hAnsi="宋体" w:cs="宋体"/>
          <w:b/>
          <w:color w:val="000000"/>
          <w:kern w:val="0"/>
          <w:szCs w:val="21"/>
          <w:lang w:val="en-US"/>
        </w:rPr>
      </w:pPr>
    </w:p>
    <w:p w14:paraId="10E52240">
      <w:pPr>
        <w:pStyle w:val="30"/>
        <w:ind w:firstLine="0" w:firstLineChars="0"/>
        <w:rPr>
          <w:rFonts w:ascii="宋体" w:hAnsi="宋体" w:cs="宋体"/>
          <w:b/>
          <w:color w:val="000000"/>
          <w:kern w:val="0"/>
          <w:szCs w:val="21"/>
          <w:lang w:val="en-US"/>
        </w:rPr>
      </w:pPr>
    </w:p>
    <w:p w14:paraId="3A2DEFF8">
      <w:pPr>
        <w:pStyle w:val="30"/>
        <w:ind w:firstLine="0" w:firstLineChars="0"/>
        <w:rPr>
          <w:rFonts w:ascii="宋体" w:hAnsi="宋体" w:cs="宋体"/>
          <w:b/>
          <w:color w:val="000000"/>
          <w:kern w:val="0"/>
          <w:szCs w:val="21"/>
          <w:lang w:val="en-US"/>
        </w:rPr>
      </w:pPr>
    </w:p>
    <w:p w14:paraId="143B3E58">
      <w:pPr>
        <w:pStyle w:val="30"/>
        <w:ind w:firstLine="0" w:firstLineChars="0"/>
        <w:rPr>
          <w:rFonts w:ascii="宋体" w:hAnsi="宋体" w:cs="宋体"/>
          <w:b/>
          <w:color w:val="000000"/>
          <w:kern w:val="0"/>
          <w:szCs w:val="21"/>
          <w:lang w:val="en-US"/>
        </w:rPr>
      </w:pPr>
    </w:p>
    <w:p w14:paraId="0EFB1EF0">
      <w:pPr>
        <w:pStyle w:val="30"/>
        <w:ind w:firstLine="0" w:firstLineChars="0"/>
        <w:rPr>
          <w:rFonts w:ascii="宋体" w:hAnsi="宋体" w:cs="宋体"/>
          <w:b/>
          <w:color w:val="000000"/>
          <w:kern w:val="0"/>
          <w:szCs w:val="21"/>
          <w:lang w:val="en-US"/>
        </w:rPr>
      </w:pPr>
    </w:p>
    <w:p w14:paraId="76D72EDA">
      <w:pPr>
        <w:pStyle w:val="30"/>
        <w:ind w:firstLine="0" w:firstLineChars="0"/>
        <w:rPr>
          <w:rFonts w:ascii="宋体" w:hAnsi="宋体" w:cs="宋体"/>
          <w:b/>
          <w:color w:val="000000"/>
          <w:kern w:val="0"/>
          <w:szCs w:val="21"/>
          <w:lang w:val="en-US"/>
        </w:rPr>
      </w:pPr>
    </w:p>
    <w:p w14:paraId="5A531790">
      <w:pPr>
        <w:widowControl/>
        <w:jc w:val="left"/>
      </w:pPr>
      <w:r>
        <w:rPr>
          <w:rFonts w:hint="eastAsia" w:ascii="宋体" w:hAnsi="宋体" w:cs="宋体"/>
          <w:b/>
          <w:bCs/>
          <w:color w:val="000000"/>
          <w:kern w:val="0"/>
          <w:sz w:val="28"/>
          <w:szCs w:val="28"/>
        </w:rPr>
        <w:t>附件八、</w:t>
      </w:r>
      <w:r>
        <w:rPr>
          <w:rFonts w:hint="eastAsia" w:ascii="宋体" w:hAnsi="宋体" w:cs="宋体"/>
          <w:b/>
          <w:color w:val="000000"/>
          <w:kern w:val="0"/>
          <w:sz w:val="28"/>
          <w:szCs w:val="28"/>
        </w:rPr>
        <w:t xml:space="preserve">无重大违法记录声明 </w:t>
      </w:r>
    </w:p>
    <w:p w14:paraId="33C65DC7">
      <w:pPr>
        <w:widowControl/>
        <w:spacing w:line="360" w:lineRule="auto"/>
        <w:ind w:firstLine="420" w:firstLineChars="200"/>
        <w:jc w:val="left"/>
      </w:pPr>
      <w:r>
        <w:rPr>
          <w:rFonts w:hint="eastAsia" w:ascii="宋体" w:hAnsi="宋体" w:cs="宋体"/>
          <w:color w:val="000000"/>
          <w:kern w:val="0"/>
        </w:rPr>
        <w:t>致：南京市疾病预防控制中心</w:t>
      </w:r>
    </w:p>
    <w:p w14:paraId="10917F3E">
      <w:pPr>
        <w:widowControl/>
        <w:spacing w:line="360" w:lineRule="auto"/>
        <w:ind w:firstLine="420" w:firstLineChars="200"/>
        <w:jc w:val="left"/>
      </w:pPr>
      <w:r>
        <w:rPr>
          <w:rFonts w:hint="eastAsia" w:ascii="宋体" w:hAnsi="宋体" w:cs="宋体"/>
          <w:color w:val="000000"/>
          <w:kern w:val="0"/>
        </w:rPr>
        <w:t xml:space="preserve">我单位 （供应商名称）郑重声明： </w:t>
      </w:r>
    </w:p>
    <w:p w14:paraId="5228B50A">
      <w:pPr>
        <w:widowControl/>
        <w:spacing w:line="360" w:lineRule="auto"/>
        <w:ind w:firstLine="420" w:firstLineChars="200"/>
        <w:jc w:val="left"/>
      </w:pPr>
      <w:r>
        <w:rPr>
          <w:rFonts w:hint="eastAsia" w:ascii="宋体" w:hAnsi="宋体" w:cs="宋体"/>
          <w:color w:val="000000"/>
          <w:kern w:val="0"/>
        </w:rPr>
        <w:t xml:space="preserve">参加政府采购活动前 3 年内在经营活动中   （在下划线上如实填写：有或没有）重大违法记录。 </w:t>
      </w:r>
    </w:p>
    <w:p w14:paraId="5C410A66">
      <w:pPr>
        <w:widowControl/>
        <w:spacing w:line="360" w:lineRule="auto"/>
        <w:ind w:firstLine="420" w:firstLineChars="200"/>
        <w:jc w:val="left"/>
      </w:pPr>
      <w:r>
        <w:rPr>
          <w:rFonts w:hint="eastAsia" w:ascii="宋体" w:hAnsi="宋体" w:cs="宋体"/>
          <w:color w:val="000000"/>
          <w:kern w:val="0"/>
        </w:rPr>
        <w:t xml:space="preserve">（说明：政府采购法第二十二条第一款第五项所称重大违法记录，是指供应商因违法经营受到刑事处罚或者责令停产停业、吊销许可证或者执照、较大数额罚款等行政处罚。） </w:t>
      </w:r>
    </w:p>
    <w:p w14:paraId="49FEE462">
      <w:pPr>
        <w:widowControl/>
        <w:spacing w:line="360" w:lineRule="auto"/>
        <w:ind w:firstLine="420" w:firstLineChars="200"/>
        <w:jc w:val="right"/>
        <w:rPr>
          <w:rFonts w:ascii="宋体" w:hAnsi="宋体" w:cs="宋体"/>
          <w:color w:val="000000"/>
          <w:kern w:val="0"/>
        </w:rPr>
      </w:pPr>
    </w:p>
    <w:p w14:paraId="049BD808">
      <w:pPr>
        <w:widowControl/>
        <w:spacing w:line="360" w:lineRule="auto"/>
        <w:ind w:firstLine="420" w:firstLineChars="200"/>
        <w:jc w:val="right"/>
        <w:rPr>
          <w:rFonts w:ascii="宋体" w:hAnsi="宋体" w:cs="宋体"/>
          <w:color w:val="000000"/>
          <w:kern w:val="0"/>
        </w:rPr>
      </w:pPr>
    </w:p>
    <w:p w14:paraId="71FC9DDC">
      <w:pPr>
        <w:widowControl/>
        <w:spacing w:line="360" w:lineRule="auto"/>
        <w:ind w:firstLine="420" w:firstLineChars="200"/>
        <w:jc w:val="right"/>
        <w:rPr>
          <w:rFonts w:ascii="宋体" w:hAnsi="宋体" w:cs="宋体"/>
          <w:color w:val="000000"/>
          <w:kern w:val="0"/>
        </w:rPr>
      </w:pPr>
    </w:p>
    <w:p w14:paraId="1C75BD59">
      <w:pPr>
        <w:widowControl/>
        <w:spacing w:line="360" w:lineRule="auto"/>
        <w:ind w:firstLine="420" w:firstLineChars="200"/>
        <w:jc w:val="right"/>
        <w:rPr>
          <w:rFonts w:ascii="宋体" w:hAnsi="宋体" w:cs="宋体"/>
          <w:color w:val="000000"/>
          <w:kern w:val="0"/>
        </w:rPr>
      </w:pPr>
    </w:p>
    <w:p w14:paraId="08EE03ED">
      <w:pPr>
        <w:widowControl/>
        <w:spacing w:line="360" w:lineRule="auto"/>
        <w:ind w:firstLine="420" w:firstLineChars="200"/>
        <w:jc w:val="right"/>
      </w:pPr>
      <w:r>
        <w:rPr>
          <w:rFonts w:hint="eastAsia" w:ascii="宋体" w:hAnsi="宋体" w:cs="宋体"/>
          <w:color w:val="000000"/>
          <w:kern w:val="0"/>
        </w:rPr>
        <w:t xml:space="preserve">声明人：（公章） </w:t>
      </w:r>
    </w:p>
    <w:p w14:paraId="7311E177">
      <w:pPr>
        <w:widowControl/>
        <w:spacing w:line="360" w:lineRule="auto"/>
        <w:ind w:firstLine="420" w:firstLineChars="200"/>
        <w:jc w:val="right"/>
      </w:pPr>
      <w:r>
        <w:rPr>
          <w:rFonts w:hint="eastAsia" w:ascii="宋体" w:hAnsi="宋体" w:cs="宋体"/>
          <w:color w:val="000000"/>
          <w:kern w:val="0"/>
        </w:rPr>
        <w:t xml:space="preserve">年 月 日 </w:t>
      </w:r>
    </w:p>
    <w:p w14:paraId="17D5C463">
      <w:pPr>
        <w:pStyle w:val="30"/>
        <w:spacing w:line="360" w:lineRule="auto"/>
        <w:ind w:firstLine="422"/>
        <w:rPr>
          <w:rFonts w:ascii="宋体" w:hAnsi="宋体" w:cs="宋体"/>
          <w:b/>
          <w:color w:val="000000"/>
          <w:kern w:val="0"/>
          <w:szCs w:val="21"/>
          <w:lang w:val="en-US"/>
        </w:rPr>
      </w:pPr>
    </w:p>
    <w:p w14:paraId="7F2BB405"/>
    <w:p w14:paraId="6A484BC6">
      <w:pPr>
        <w:widowControl/>
        <w:jc w:val="left"/>
        <w:rPr>
          <w:rFonts w:ascii="仿宋" w:hAnsi="仿宋" w:eastAsia="仿宋"/>
          <w:sz w:val="24"/>
          <w:szCs w:val="28"/>
        </w:rPr>
      </w:pPr>
    </w:p>
    <w:p w14:paraId="36ECEC74">
      <w:pPr>
        <w:widowControl/>
        <w:jc w:val="left"/>
        <w:rPr>
          <w:rFonts w:ascii="仿宋" w:hAnsi="仿宋" w:eastAsia="仿宋"/>
          <w:sz w:val="24"/>
          <w:szCs w:val="28"/>
        </w:rPr>
      </w:pPr>
    </w:p>
    <w:p w14:paraId="1F3EFE7D">
      <w:pPr>
        <w:widowControl/>
        <w:jc w:val="left"/>
        <w:rPr>
          <w:rFonts w:ascii="仿宋" w:hAnsi="仿宋" w:eastAsia="仿宋"/>
          <w:sz w:val="24"/>
          <w:szCs w:val="28"/>
        </w:rPr>
      </w:pPr>
    </w:p>
    <w:p w14:paraId="132EA16D">
      <w:pPr>
        <w:widowControl/>
        <w:jc w:val="left"/>
        <w:rPr>
          <w:rFonts w:ascii="仿宋" w:hAnsi="仿宋" w:eastAsia="仿宋"/>
          <w:sz w:val="24"/>
          <w:szCs w:val="28"/>
        </w:rPr>
      </w:pPr>
    </w:p>
    <w:p w14:paraId="2BCBC7C4">
      <w:pPr>
        <w:widowControl/>
        <w:jc w:val="left"/>
        <w:rPr>
          <w:rFonts w:ascii="仿宋" w:hAnsi="仿宋" w:eastAsia="仿宋"/>
          <w:sz w:val="24"/>
          <w:szCs w:val="28"/>
        </w:rPr>
      </w:pPr>
    </w:p>
    <w:p w14:paraId="2E129518">
      <w:pPr>
        <w:widowControl/>
        <w:jc w:val="left"/>
        <w:rPr>
          <w:rFonts w:ascii="仿宋" w:hAnsi="仿宋" w:eastAsia="仿宋"/>
          <w:sz w:val="24"/>
          <w:szCs w:val="28"/>
        </w:rPr>
      </w:pPr>
    </w:p>
    <w:p w14:paraId="6D20E2A8">
      <w:pPr>
        <w:widowControl/>
        <w:jc w:val="left"/>
        <w:rPr>
          <w:rFonts w:ascii="仿宋" w:hAnsi="仿宋" w:eastAsia="仿宋"/>
          <w:sz w:val="24"/>
          <w:szCs w:val="28"/>
        </w:rPr>
      </w:pPr>
    </w:p>
    <w:p w14:paraId="18E33C10">
      <w:pPr>
        <w:widowControl/>
        <w:jc w:val="left"/>
        <w:rPr>
          <w:rFonts w:ascii="仿宋" w:hAnsi="仿宋" w:eastAsia="仿宋"/>
          <w:sz w:val="24"/>
          <w:szCs w:val="28"/>
        </w:rPr>
      </w:pPr>
    </w:p>
    <w:p w14:paraId="21BC8DD5">
      <w:pPr>
        <w:widowControl/>
        <w:jc w:val="left"/>
        <w:rPr>
          <w:rFonts w:ascii="仿宋" w:hAnsi="仿宋" w:eastAsia="仿宋"/>
          <w:sz w:val="24"/>
          <w:szCs w:val="28"/>
        </w:rPr>
      </w:pPr>
    </w:p>
    <w:p w14:paraId="3EDF93B1">
      <w:pPr>
        <w:widowControl/>
        <w:jc w:val="left"/>
        <w:rPr>
          <w:rFonts w:ascii="仿宋" w:hAnsi="仿宋" w:eastAsia="仿宋"/>
          <w:sz w:val="24"/>
          <w:szCs w:val="28"/>
        </w:rPr>
      </w:pPr>
    </w:p>
    <w:p w14:paraId="2873882F">
      <w:pPr>
        <w:widowControl/>
        <w:jc w:val="left"/>
        <w:rPr>
          <w:rFonts w:ascii="仿宋" w:hAnsi="仿宋" w:eastAsia="仿宋"/>
          <w:sz w:val="24"/>
          <w:szCs w:val="28"/>
        </w:rPr>
      </w:pPr>
    </w:p>
    <w:p w14:paraId="7C4B161D">
      <w:pPr>
        <w:widowControl/>
        <w:jc w:val="left"/>
        <w:rPr>
          <w:rFonts w:ascii="仿宋" w:hAnsi="仿宋" w:eastAsia="仿宋"/>
          <w:sz w:val="24"/>
          <w:szCs w:val="28"/>
        </w:rPr>
      </w:pPr>
    </w:p>
    <w:p w14:paraId="271B2831">
      <w:pPr>
        <w:widowControl/>
        <w:jc w:val="left"/>
        <w:rPr>
          <w:rFonts w:ascii="仿宋" w:hAnsi="仿宋" w:eastAsia="仿宋"/>
          <w:sz w:val="24"/>
          <w:szCs w:val="28"/>
        </w:rPr>
      </w:pPr>
    </w:p>
    <w:p w14:paraId="6F831B41">
      <w:pPr>
        <w:widowControl/>
        <w:jc w:val="left"/>
        <w:rPr>
          <w:rFonts w:ascii="仿宋" w:hAnsi="仿宋" w:eastAsia="仿宋"/>
          <w:sz w:val="24"/>
          <w:szCs w:val="28"/>
        </w:rPr>
      </w:pPr>
    </w:p>
    <w:p w14:paraId="4682F26A">
      <w:pPr>
        <w:widowControl/>
        <w:jc w:val="left"/>
        <w:rPr>
          <w:rFonts w:ascii="仿宋" w:hAnsi="仿宋" w:eastAsia="仿宋"/>
          <w:sz w:val="24"/>
          <w:szCs w:val="28"/>
        </w:rPr>
      </w:pPr>
    </w:p>
    <w:p w14:paraId="66D0216A">
      <w:pPr>
        <w:widowControl/>
        <w:jc w:val="left"/>
        <w:rPr>
          <w:rFonts w:ascii="仿宋" w:hAnsi="仿宋" w:eastAsia="仿宋"/>
          <w:sz w:val="24"/>
          <w:szCs w:val="28"/>
        </w:rPr>
      </w:pPr>
    </w:p>
    <w:p w14:paraId="25CBE7CC">
      <w:pPr>
        <w:widowControl/>
        <w:jc w:val="left"/>
        <w:rPr>
          <w:rFonts w:ascii="仿宋" w:hAnsi="仿宋" w:eastAsia="仿宋"/>
          <w:sz w:val="24"/>
          <w:szCs w:val="28"/>
        </w:rPr>
      </w:pPr>
    </w:p>
    <w:p w14:paraId="5F038190">
      <w:pPr>
        <w:widowControl/>
        <w:jc w:val="left"/>
        <w:rPr>
          <w:rFonts w:ascii="仿宋" w:hAnsi="仿宋" w:eastAsia="仿宋"/>
          <w:sz w:val="24"/>
          <w:szCs w:val="28"/>
        </w:rPr>
      </w:pPr>
    </w:p>
    <w:p w14:paraId="36970883">
      <w:pPr>
        <w:widowControl/>
        <w:jc w:val="left"/>
        <w:rPr>
          <w:rFonts w:ascii="仿宋" w:hAnsi="仿宋" w:eastAsia="仿宋"/>
          <w:sz w:val="24"/>
          <w:szCs w:val="28"/>
        </w:rPr>
      </w:pPr>
    </w:p>
    <w:p w14:paraId="0E980364">
      <w:pPr>
        <w:widowControl/>
        <w:jc w:val="left"/>
        <w:rPr>
          <w:rFonts w:ascii="仿宋" w:hAnsi="仿宋" w:eastAsia="仿宋"/>
          <w:sz w:val="24"/>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2FA26">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9766"/>
                          </w:sdtPr>
                          <w:sdtContent>
                            <w:p w14:paraId="153417E5">
                              <w:pPr>
                                <w:pStyle w:val="17"/>
                                <w:jc w:val="center"/>
                              </w:pPr>
                              <w:r>
                                <w:fldChar w:fldCharType="begin"/>
                              </w:r>
                              <w:r>
                                <w:instrText xml:space="preserve">PAGE   \* MERGEFORMAT</w:instrText>
                              </w:r>
                              <w:r>
                                <w:fldChar w:fldCharType="separate"/>
                              </w:r>
                              <w:r>
                                <w:rPr>
                                  <w:lang w:val="zh-CN"/>
                                </w:rPr>
                                <w:t>5</w:t>
                              </w:r>
                              <w:r>
                                <w:rPr>
                                  <w:lang w:val="zh-CN"/>
                                </w:rPr>
                                <w:fldChar w:fldCharType="end"/>
                              </w:r>
                            </w:p>
                          </w:sdtContent>
                        </w:sdt>
                        <w:p w14:paraId="2D4B1C9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47469766"/>
                    </w:sdtPr>
                    <w:sdtContent>
                      <w:p w14:paraId="153417E5">
                        <w:pPr>
                          <w:pStyle w:val="17"/>
                          <w:jc w:val="center"/>
                        </w:pPr>
                        <w:r>
                          <w:fldChar w:fldCharType="begin"/>
                        </w:r>
                        <w:r>
                          <w:instrText xml:space="preserve">PAGE   \* MERGEFORMAT</w:instrText>
                        </w:r>
                        <w:r>
                          <w:fldChar w:fldCharType="separate"/>
                        </w:r>
                        <w:r>
                          <w:rPr>
                            <w:lang w:val="zh-CN"/>
                          </w:rPr>
                          <w:t>5</w:t>
                        </w:r>
                        <w:r>
                          <w:rPr>
                            <w:lang w:val="zh-CN"/>
                          </w:rPr>
                          <w:fldChar w:fldCharType="end"/>
                        </w:r>
                      </w:p>
                    </w:sdtContent>
                  </w:sdt>
                  <w:p w14:paraId="2D4B1C99"/>
                </w:txbxContent>
              </v:textbox>
            </v:shape>
          </w:pict>
        </mc:Fallback>
      </mc:AlternateContent>
    </w:r>
  </w:p>
  <w:p w14:paraId="2822127C">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ACD1E4"/>
    <w:multiLevelType w:val="singleLevel"/>
    <w:tmpl w:val="DEACD1E4"/>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244094"/>
    <w:rsid w:val="00005F6C"/>
    <w:rsid w:val="00016486"/>
    <w:rsid w:val="000303B8"/>
    <w:rsid w:val="000312DE"/>
    <w:rsid w:val="000440C8"/>
    <w:rsid w:val="000474D5"/>
    <w:rsid w:val="00055A7A"/>
    <w:rsid w:val="0005737B"/>
    <w:rsid w:val="000726D8"/>
    <w:rsid w:val="00091885"/>
    <w:rsid w:val="000A1467"/>
    <w:rsid w:val="000A4E69"/>
    <w:rsid w:val="000A6769"/>
    <w:rsid w:val="000A7235"/>
    <w:rsid w:val="000D3B95"/>
    <w:rsid w:val="000D5040"/>
    <w:rsid w:val="000D6508"/>
    <w:rsid w:val="00110BD8"/>
    <w:rsid w:val="00151C8B"/>
    <w:rsid w:val="001A0BD6"/>
    <w:rsid w:val="001D0311"/>
    <w:rsid w:val="002159A5"/>
    <w:rsid w:val="002364BA"/>
    <w:rsid w:val="00244094"/>
    <w:rsid w:val="00246690"/>
    <w:rsid w:val="00265640"/>
    <w:rsid w:val="0028478E"/>
    <w:rsid w:val="002A37D5"/>
    <w:rsid w:val="002F4172"/>
    <w:rsid w:val="003015F8"/>
    <w:rsid w:val="00317BDE"/>
    <w:rsid w:val="00322E12"/>
    <w:rsid w:val="0034600F"/>
    <w:rsid w:val="0038670E"/>
    <w:rsid w:val="003C73AD"/>
    <w:rsid w:val="003D04C7"/>
    <w:rsid w:val="003D07F4"/>
    <w:rsid w:val="003D3453"/>
    <w:rsid w:val="00430D5D"/>
    <w:rsid w:val="00445621"/>
    <w:rsid w:val="00461A98"/>
    <w:rsid w:val="0047117A"/>
    <w:rsid w:val="0048056F"/>
    <w:rsid w:val="00481D26"/>
    <w:rsid w:val="004954F4"/>
    <w:rsid w:val="004B0417"/>
    <w:rsid w:val="004D1EEE"/>
    <w:rsid w:val="004F0CA3"/>
    <w:rsid w:val="004F449A"/>
    <w:rsid w:val="00507221"/>
    <w:rsid w:val="0051643B"/>
    <w:rsid w:val="00556FCF"/>
    <w:rsid w:val="005902A4"/>
    <w:rsid w:val="00591415"/>
    <w:rsid w:val="005A1A75"/>
    <w:rsid w:val="005B5C3A"/>
    <w:rsid w:val="005F6C01"/>
    <w:rsid w:val="00685C71"/>
    <w:rsid w:val="006939FC"/>
    <w:rsid w:val="00696EFD"/>
    <w:rsid w:val="006A7F3B"/>
    <w:rsid w:val="006D1B26"/>
    <w:rsid w:val="007122E2"/>
    <w:rsid w:val="007160B3"/>
    <w:rsid w:val="007278B5"/>
    <w:rsid w:val="0073193D"/>
    <w:rsid w:val="0073253D"/>
    <w:rsid w:val="0079663A"/>
    <w:rsid w:val="007B317E"/>
    <w:rsid w:val="007E2D83"/>
    <w:rsid w:val="007E582A"/>
    <w:rsid w:val="007E69BB"/>
    <w:rsid w:val="007F2513"/>
    <w:rsid w:val="0080774A"/>
    <w:rsid w:val="008257DE"/>
    <w:rsid w:val="00830897"/>
    <w:rsid w:val="00833ED6"/>
    <w:rsid w:val="00834022"/>
    <w:rsid w:val="00852A78"/>
    <w:rsid w:val="00866756"/>
    <w:rsid w:val="008724D7"/>
    <w:rsid w:val="00877C6E"/>
    <w:rsid w:val="008947C3"/>
    <w:rsid w:val="008974EE"/>
    <w:rsid w:val="008A1192"/>
    <w:rsid w:val="008A2FE7"/>
    <w:rsid w:val="008B615F"/>
    <w:rsid w:val="008D3DF7"/>
    <w:rsid w:val="008F496A"/>
    <w:rsid w:val="009052C7"/>
    <w:rsid w:val="0090581E"/>
    <w:rsid w:val="00912B3B"/>
    <w:rsid w:val="009530E9"/>
    <w:rsid w:val="00957772"/>
    <w:rsid w:val="00966F02"/>
    <w:rsid w:val="009716C8"/>
    <w:rsid w:val="009843DE"/>
    <w:rsid w:val="009A15C7"/>
    <w:rsid w:val="009C4A21"/>
    <w:rsid w:val="009F3B76"/>
    <w:rsid w:val="00A01BAB"/>
    <w:rsid w:val="00A21934"/>
    <w:rsid w:val="00A30F31"/>
    <w:rsid w:val="00A3374C"/>
    <w:rsid w:val="00A34219"/>
    <w:rsid w:val="00A471E2"/>
    <w:rsid w:val="00A511ED"/>
    <w:rsid w:val="00AE53F3"/>
    <w:rsid w:val="00B11F14"/>
    <w:rsid w:val="00B4509D"/>
    <w:rsid w:val="00B5406F"/>
    <w:rsid w:val="00B66227"/>
    <w:rsid w:val="00B669BB"/>
    <w:rsid w:val="00BB003F"/>
    <w:rsid w:val="00BB21A0"/>
    <w:rsid w:val="00BC2E33"/>
    <w:rsid w:val="00BF5482"/>
    <w:rsid w:val="00C17C51"/>
    <w:rsid w:val="00C356CF"/>
    <w:rsid w:val="00C37A88"/>
    <w:rsid w:val="00C52F06"/>
    <w:rsid w:val="00C61BBE"/>
    <w:rsid w:val="00C639D0"/>
    <w:rsid w:val="00C95981"/>
    <w:rsid w:val="00C95B1E"/>
    <w:rsid w:val="00CD66C8"/>
    <w:rsid w:val="00CF23B0"/>
    <w:rsid w:val="00D26832"/>
    <w:rsid w:val="00D91F5B"/>
    <w:rsid w:val="00DA544D"/>
    <w:rsid w:val="00DA7067"/>
    <w:rsid w:val="00DC09FA"/>
    <w:rsid w:val="00E44CBB"/>
    <w:rsid w:val="00E457B7"/>
    <w:rsid w:val="00E54783"/>
    <w:rsid w:val="00E60525"/>
    <w:rsid w:val="00E702D6"/>
    <w:rsid w:val="00E75E92"/>
    <w:rsid w:val="00E77BC5"/>
    <w:rsid w:val="00E80A06"/>
    <w:rsid w:val="00E82944"/>
    <w:rsid w:val="00EC3B1A"/>
    <w:rsid w:val="00ED4A01"/>
    <w:rsid w:val="00ED7C2A"/>
    <w:rsid w:val="00EE3266"/>
    <w:rsid w:val="00EE3405"/>
    <w:rsid w:val="00EE63E3"/>
    <w:rsid w:val="00EF1B88"/>
    <w:rsid w:val="00F02354"/>
    <w:rsid w:val="00F055AE"/>
    <w:rsid w:val="00F3480E"/>
    <w:rsid w:val="00F45656"/>
    <w:rsid w:val="00F47A60"/>
    <w:rsid w:val="00F53A4B"/>
    <w:rsid w:val="00F60B02"/>
    <w:rsid w:val="00F64E0C"/>
    <w:rsid w:val="00F95DDD"/>
    <w:rsid w:val="00FC7121"/>
    <w:rsid w:val="00FE7B80"/>
    <w:rsid w:val="016D60F6"/>
    <w:rsid w:val="02511F45"/>
    <w:rsid w:val="02F57CEF"/>
    <w:rsid w:val="038D16A3"/>
    <w:rsid w:val="047829BA"/>
    <w:rsid w:val="047C1763"/>
    <w:rsid w:val="054E3526"/>
    <w:rsid w:val="05FA6BB2"/>
    <w:rsid w:val="066A3FC1"/>
    <w:rsid w:val="06B34E40"/>
    <w:rsid w:val="07AC7358"/>
    <w:rsid w:val="07AD59E7"/>
    <w:rsid w:val="07F742BB"/>
    <w:rsid w:val="087819DE"/>
    <w:rsid w:val="0A0921A0"/>
    <w:rsid w:val="0A9652E1"/>
    <w:rsid w:val="0B2D21BD"/>
    <w:rsid w:val="0C5B08E2"/>
    <w:rsid w:val="0F31382A"/>
    <w:rsid w:val="0FC85F3C"/>
    <w:rsid w:val="10D85D68"/>
    <w:rsid w:val="116E412F"/>
    <w:rsid w:val="122E2446"/>
    <w:rsid w:val="12BC07B4"/>
    <w:rsid w:val="136777B9"/>
    <w:rsid w:val="13801368"/>
    <w:rsid w:val="13F11F07"/>
    <w:rsid w:val="14FE63D7"/>
    <w:rsid w:val="15647693"/>
    <w:rsid w:val="193D0E9F"/>
    <w:rsid w:val="199450E1"/>
    <w:rsid w:val="1AF51BB0"/>
    <w:rsid w:val="1C4A5E6A"/>
    <w:rsid w:val="1CDD28FB"/>
    <w:rsid w:val="1DF1228D"/>
    <w:rsid w:val="202D32CC"/>
    <w:rsid w:val="20D853A2"/>
    <w:rsid w:val="217C6D52"/>
    <w:rsid w:val="21F25D88"/>
    <w:rsid w:val="221B63A0"/>
    <w:rsid w:val="22A80A2E"/>
    <w:rsid w:val="234C7743"/>
    <w:rsid w:val="23D95241"/>
    <w:rsid w:val="23DA4999"/>
    <w:rsid w:val="2482619D"/>
    <w:rsid w:val="25517227"/>
    <w:rsid w:val="295977AD"/>
    <w:rsid w:val="295B1778"/>
    <w:rsid w:val="2A1A17A3"/>
    <w:rsid w:val="2D804E45"/>
    <w:rsid w:val="2E1D5624"/>
    <w:rsid w:val="2E750A70"/>
    <w:rsid w:val="2F2F07C9"/>
    <w:rsid w:val="2FF64619"/>
    <w:rsid w:val="310D2041"/>
    <w:rsid w:val="321E3855"/>
    <w:rsid w:val="38F34221"/>
    <w:rsid w:val="399B3B29"/>
    <w:rsid w:val="39BFBEB0"/>
    <w:rsid w:val="3B293484"/>
    <w:rsid w:val="3D3305EA"/>
    <w:rsid w:val="3DFC15E5"/>
    <w:rsid w:val="3EE54CAA"/>
    <w:rsid w:val="3EFF1A9C"/>
    <w:rsid w:val="3FCC658C"/>
    <w:rsid w:val="3FD994FC"/>
    <w:rsid w:val="42907432"/>
    <w:rsid w:val="42EA2971"/>
    <w:rsid w:val="435B29BC"/>
    <w:rsid w:val="43B753A5"/>
    <w:rsid w:val="44310C6C"/>
    <w:rsid w:val="447F2366"/>
    <w:rsid w:val="45FD1795"/>
    <w:rsid w:val="46004DE1"/>
    <w:rsid w:val="47603204"/>
    <w:rsid w:val="479C322F"/>
    <w:rsid w:val="48546759"/>
    <w:rsid w:val="48DB3AEE"/>
    <w:rsid w:val="49C47FDD"/>
    <w:rsid w:val="4AC723D5"/>
    <w:rsid w:val="4BFE6267"/>
    <w:rsid w:val="4CAA5AA7"/>
    <w:rsid w:val="4CAF46B1"/>
    <w:rsid w:val="4CF3744D"/>
    <w:rsid w:val="4EB110B1"/>
    <w:rsid w:val="4FCA31AA"/>
    <w:rsid w:val="4FFF5A31"/>
    <w:rsid w:val="500B70B5"/>
    <w:rsid w:val="503F7227"/>
    <w:rsid w:val="51842EFD"/>
    <w:rsid w:val="51B50DBD"/>
    <w:rsid w:val="52960639"/>
    <w:rsid w:val="533E55DA"/>
    <w:rsid w:val="53864206"/>
    <w:rsid w:val="53DF697E"/>
    <w:rsid w:val="53F85B91"/>
    <w:rsid w:val="54844B07"/>
    <w:rsid w:val="54CA015C"/>
    <w:rsid w:val="550327B9"/>
    <w:rsid w:val="567D6448"/>
    <w:rsid w:val="584530CD"/>
    <w:rsid w:val="59B57FD9"/>
    <w:rsid w:val="59C81C62"/>
    <w:rsid w:val="59D81B5C"/>
    <w:rsid w:val="5AF076C2"/>
    <w:rsid w:val="5BB74ED6"/>
    <w:rsid w:val="5C853E3A"/>
    <w:rsid w:val="5D313A09"/>
    <w:rsid w:val="5DA84229"/>
    <w:rsid w:val="5DC51DE0"/>
    <w:rsid w:val="5E127950"/>
    <w:rsid w:val="5E257683"/>
    <w:rsid w:val="5E3F7584"/>
    <w:rsid w:val="5E4B7185"/>
    <w:rsid w:val="5FEAEC69"/>
    <w:rsid w:val="62502A74"/>
    <w:rsid w:val="628031F9"/>
    <w:rsid w:val="62C36F7D"/>
    <w:rsid w:val="642C0D5B"/>
    <w:rsid w:val="65200BA4"/>
    <w:rsid w:val="65863E33"/>
    <w:rsid w:val="659B022A"/>
    <w:rsid w:val="65B520D1"/>
    <w:rsid w:val="66551508"/>
    <w:rsid w:val="666F1DE3"/>
    <w:rsid w:val="66DE02B9"/>
    <w:rsid w:val="69A408E8"/>
    <w:rsid w:val="6A5D9906"/>
    <w:rsid w:val="6B000AA2"/>
    <w:rsid w:val="6B4117E2"/>
    <w:rsid w:val="6B7D7572"/>
    <w:rsid w:val="6BA4220D"/>
    <w:rsid w:val="6C0A7EB8"/>
    <w:rsid w:val="6C4F28BD"/>
    <w:rsid w:val="6D8F68C7"/>
    <w:rsid w:val="6DDA2834"/>
    <w:rsid w:val="6DE454CE"/>
    <w:rsid w:val="6FD462DC"/>
    <w:rsid w:val="6FEB73F7"/>
    <w:rsid w:val="6FF7760D"/>
    <w:rsid w:val="702372AD"/>
    <w:rsid w:val="710650F2"/>
    <w:rsid w:val="713734FD"/>
    <w:rsid w:val="72F40C55"/>
    <w:rsid w:val="72FF06FF"/>
    <w:rsid w:val="7379604F"/>
    <w:rsid w:val="7389377C"/>
    <w:rsid w:val="74C90ECC"/>
    <w:rsid w:val="75185100"/>
    <w:rsid w:val="755E6504"/>
    <w:rsid w:val="75846F2D"/>
    <w:rsid w:val="76F16B6A"/>
    <w:rsid w:val="77B1147A"/>
    <w:rsid w:val="7880578A"/>
    <w:rsid w:val="78A91184"/>
    <w:rsid w:val="78C762C3"/>
    <w:rsid w:val="7A8552D9"/>
    <w:rsid w:val="7AE266AB"/>
    <w:rsid w:val="7AED903C"/>
    <w:rsid w:val="7BBA5457"/>
    <w:rsid w:val="7CF5DAB8"/>
    <w:rsid w:val="7E3B775F"/>
    <w:rsid w:val="7E7F2B0E"/>
    <w:rsid w:val="7E9241AA"/>
    <w:rsid w:val="7EFE33BC"/>
    <w:rsid w:val="7F5FE183"/>
    <w:rsid w:val="7FDFA5F4"/>
    <w:rsid w:val="7FF5FC16"/>
    <w:rsid w:val="7FFB8904"/>
    <w:rsid w:val="7FFBD55B"/>
    <w:rsid w:val="8FEFE784"/>
    <w:rsid w:val="D3E7C750"/>
    <w:rsid w:val="DBF71CB4"/>
    <w:rsid w:val="DE7FA78C"/>
    <w:rsid w:val="EFA7C74A"/>
    <w:rsid w:val="F7FF24E4"/>
    <w:rsid w:val="FB3F6B90"/>
    <w:rsid w:val="FC7FA609"/>
    <w:rsid w:val="FCCF0E74"/>
    <w:rsid w:val="FDF7EF3A"/>
    <w:rsid w:val="FF6FF9FE"/>
    <w:rsid w:val="FF7773D8"/>
    <w:rsid w:val="FFB66A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6"/>
    <w:autoRedefine/>
    <w:unhideWhenUsed/>
    <w:qFormat/>
    <w:uiPriority w:val="9"/>
    <w:pPr>
      <w:keepNext/>
      <w:keepLines/>
      <w:spacing w:before="260" w:after="260" w:line="416" w:lineRule="auto"/>
      <w:outlineLvl w:val="2"/>
    </w:pPr>
    <w:rPr>
      <w:b/>
      <w:bCs/>
      <w:sz w:val="32"/>
      <w:szCs w:val="32"/>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列表段落"/>
    <w:basedOn w:val="1"/>
    <w:qFormat/>
    <w:uiPriority w:val="99"/>
    <w:pPr>
      <w:ind w:firstLine="420" w:firstLineChars="200"/>
    </w:pPr>
  </w:style>
  <w:style w:type="paragraph" w:styleId="6">
    <w:name w:val="Normal Indent"/>
    <w:basedOn w:val="1"/>
    <w:autoRedefine/>
    <w:unhideWhenUsed/>
    <w:qFormat/>
    <w:uiPriority w:val="99"/>
    <w:pPr>
      <w:ind w:firstLine="420" w:firstLineChars="200"/>
    </w:pPr>
  </w:style>
  <w:style w:type="paragraph" w:styleId="7">
    <w:name w:val="annotation text"/>
    <w:basedOn w:val="1"/>
    <w:link w:val="33"/>
    <w:autoRedefine/>
    <w:unhideWhenUsed/>
    <w:qFormat/>
    <w:uiPriority w:val="99"/>
    <w:pPr>
      <w:jc w:val="left"/>
    </w:pPr>
  </w:style>
  <w:style w:type="paragraph" w:styleId="8">
    <w:name w:val="Body Text"/>
    <w:basedOn w:val="1"/>
    <w:link w:val="50"/>
    <w:autoRedefine/>
    <w:unhideWhenUsed/>
    <w:qFormat/>
    <w:uiPriority w:val="99"/>
    <w:pPr>
      <w:spacing w:after="120"/>
    </w:pPr>
    <w:rPr>
      <w:kern w:val="0"/>
      <w:sz w:val="24"/>
    </w:rPr>
  </w:style>
  <w:style w:type="paragraph" w:styleId="9">
    <w:name w:val="Body Text Indent"/>
    <w:basedOn w:val="1"/>
    <w:next w:val="10"/>
    <w:qFormat/>
    <w:uiPriority w:val="0"/>
    <w:pPr>
      <w:ind w:firstLine="540"/>
    </w:pPr>
    <w:rPr>
      <w:rFonts w:eastAsia="仿宋_GB2312"/>
      <w:sz w:val="28"/>
    </w:rPr>
  </w:style>
  <w:style w:type="paragraph" w:styleId="10">
    <w:name w:val="envelope return"/>
    <w:basedOn w:val="1"/>
    <w:qFormat/>
    <w:uiPriority w:val="0"/>
    <w:pPr>
      <w:snapToGrid w:val="0"/>
    </w:pPr>
    <w:rPr>
      <w:rFonts w:ascii="Arial" w:hAnsi="Arial"/>
    </w:rPr>
  </w:style>
  <w:style w:type="paragraph" w:styleId="11">
    <w:name w:val="Block Text"/>
    <w:basedOn w:val="1"/>
    <w:autoRedefine/>
    <w:qFormat/>
    <w:uiPriority w:val="0"/>
    <w:pPr>
      <w:spacing w:line="360" w:lineRule="auto"/>
    </w:pPr>
  </w:style>
  <w:style w:type="paragraph" w:styleId="12">
    <w:name w:val="index 4"/>
    <w:basedOn w:val="1"/>
    <w:next w:val="1"/>
    <w:autoRedefine/>
    <w:unhideWhenUsed/>
    <w:qFormat/>
    <w:uiPriority w:val="99"/>
    <w:pPr>
      <w:ind w:left="600" w:leftChars="600"/>
    </w:pPr>
  </w:style>
  <w:style w:type="paragraph" w:styleId="13">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4">
    <w:name w:val="Plain Text"/>
    <w:basedOn w:val="1"/>
    <w:link w:val="34"/>
    <w:autoRedefine/>
    <w:qFormat/>
    <w:uiPriority w:val="0"/>
    <w:rPr>
      <w:rFonts w:ascii="宋体" w:hAnsi="Courier New" w:eastAsiaTheme="minorEastAsia" w:cstheme="minorBidi"/>
      <w:szCs w:val="22"/>
    </w:rPr>
  </w:style>
  <w:style w:type="paragraph" w:styleId="15">
    <w:name w:val="Date"/>
    <w:basedOn w:val="1"/>
    <w:next w:val="1"/>
    <w:link w:val="35"/>
    <w:autoRedefine/>
    <w:qFormat/>
    <w:uiPriority w:val="0"/>
    <w:pPr>
      <w:adjustRightInd w:val="0"/>
      <w:spacing w:line="360" w:lineRule="atLeast"/>
      <w:textAlignment w:val="baseline"/>
    </w:pPr>
    <w:rPr>
      <w:rFonts w:ascii="宋体" w:cs="宋体"/>
      <w:kern w:val="0"/>
      <w:sz w:val="24"/>
      <w:szCs w:val="24"/>
    </w:rPr>
  </w:style>
  <w:style w:type="paragraph" w:styleId="16">
    <w:name w:val="Balloon Text"/>
    <w:basedOn w:val="1"/>
    <w:link w:val="36"/>
    <w:autoRedefine/>
    <w:unhideWhenUsed/>
    <w:qFormat/>
    <w:uiPriority w:val="99"/>
    <w:rPr>
      <w:sz w:val="18"/>
      <w:szCs w:val="18"/>
    </w:rPr>
  </w:style>
  <w:style w:type="paragraph" w:styleId="17">
    <w:name w:val="footer"/>
    <w:basedOn w:val="1"/>
    <w:link w:val="37"/>
    <w:autoRedefine/>
    <w:unhideWhenUsed/>
    <w:qFormat/>
    <w:uiPriority w:val="99"/>
    <w:pPr>
      <w:tabs>
        <w:tab w:val="center" w:pos="4153"/>
        <w:tab w:val="right" w:pos="8306"/>
      </w:tabs>
      <w:snapToGrid w:val="0"/>
      <w:jc w:val="left"/>
    </w:pPr>
    <w:rPr>
      <w:sz w:val="18"/>
      <w:szCs w:val="18"/>
    </w:rPr>
  </w:style>
  <w:style w:type="paragraph" w:styleId="18">
    <w:name w:val="header"/>
    <w:basedOn w:val="1"/>
    <w:link w:val="3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20">
    <w:name w:val="toc 2"/>
    <w:basedOn w:val="1"/>
    <w:next w:val="1"/>
    <w:autoRedefine/>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1">
    <w:name w:val="Body Text 2"/>
    <w:basedOn w:val="1"/>
    <w:link w:val="39"/>
    <w:autoRedefine/>
    <w:qFormat/>
    <w:uiPriority w:val="0"/>
    <w:pPr>
      <w:spacing w:after="120" w:line="480" w:lineRule="auto"/>
    </w:pPr>
  </w:style>
  <w:style w:type="paragraph" w:styleId="2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23">
    <w:name w:val="annotation subject"/>
    <w:basedOn w:val="7"/>
    <w:next w:val="7"/>
    <w:link w:val="40"/>
    <w:autoRedefine/>
    <w:unhideWhenUsed/>
    <w:qFormat/>
    <w:uiPriority w:val="99"/>
    <w:rPr>
      <w:b/>
      <w:bCs/>
    </w:rPr>
  </w:style>
  <w:style w:type="paragraph" w:styleId="24">
    <w:name w:val="Body Text First Indent 2"/>
    <w:basedOn w:val="9"/>
    <w:next w:val="6"/>
    <w:qFormat/>
    <w:uiPriority w:val="0"/>
    <w:pPr>
      <w:ind w:firstLine="420" w:firstLineChars="200"/>
    </w:pPr>
  </w:style>
  <w:style w:type="table" w:styleId="26">
    <w:name w:val="Table Grid"/>
    <w:basedOn w:val="2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autoRedefine/>
    <w:unhideWhenUsed/>
    <w:qFormat/>
    <w:uiPriority w:val="99"/>
    <w:rPr>
      <w:color w:val="0000FF" w:themeColor="hyperlink"/>
      <w:u w:val="single"/>
      <w14:textFill>
        <w14:solidFill>
          <w14:schemeClr w14:val="hlink"/>
        </w14:solidFill>
      </w14:textFill>
    </w:rPr>
  </w:style>
  <w:style w:type="character" w:styleId="29">
    <w:name w:val="annotation reference"/>
    <w:basedOn w:val="27"/>
    <w:unhideWhenUsed/>
    <w:qFormat/>
    <w:uiPriority w:val="99"/>
    <w:rPr>
      <w:sz w:val="21"/>
      <w:szCs w:val="21"/>
    </w:rPr>
  </w:style>
  <w:style w:type="paragraph" w:customStyle="1" w:styleId="30">
    <w:name w:val="首行缩进"/>
    <w:basedOn w:val="1"/>
    <w:autoRedefine/>
    <w:qFormat/>
    <w:uiPriority w:val="0"/>
    <w:pPr>
      <w:ind w:firstLine="480" w:firstLineChars="200"/>
    </w:pPr>
    <w:rPr>
      <w:rFonts w:ascii="Calibri" w:hAnsi="Calibri"/>
      <w:szCs w:val="20"/>
      <w:lang w:val="zh-CN"/>
    </w:rPr>
  </w:style>
  <w:style w:type="character" w:customStyle="1" w:styleId="31">
    <w:name w:val="标题 1 字符"/>
    <w:basedOn w:val="27"/>
    <w:link w:val="3"/>
    <w:autoRedefine/>
    <w:qFormat/>
    <w:uiPriority w:val="9"/>
    <w:rPr>
      <w:rFonts w:ascii="Times New Roman" w:hAnsi="Times New Roman" w:eastAsia="宋体" w:cs="Times New Roman"/>
      <w:b/>
      <w:bCs/>
      <w:kern w:val="44"/>
      <w:sz w:val="44"/>
      <w:szCs w:val="44"/>
    </w:rPr>
  </w:style>
  <w:style w:type="character" w:customStyle="1" w:styleId="32">
    <w:name w:val="标题 2 字符"/>
    <w:basedOn w:val="27"/>
    <w:link w:val="4"/>
    <w:qFormat/>
    <w:uiPriority w:val="0"/>
    <w:rPr>
      <w:rFonts w:ascii="Arial" w:hAnsi="Arial" w:eastAsia="黑体" w:cs="Arial"/>
      <w:b/>
      <w:bCs/>
      <w:sz w:val="32"/>
      <w:szCs w:val="32"/>
    </w:rPr>
  </w:style>
  <w:style w:type="character" w:customStyle="1" w:styleId="33">
    <w:name w:val="批注文字 字符"/>
    <w:basedOn w:val="27"/>
    <w:link w:val="7"/>
    <w:semiHidden/>
    <w:qFormat/>
    <w:uiPriority w:val="99"/>
    <w:rPr>
      <w:rFonts w:ascii="Times New Roman" w:hAnsi="Times New Roman" w:eastAsia="宋体" w:cs="Times New Roman"/>
      <w:szCs w:val="21"/>
    </w:rPr>
  </w:style>
  <w:style w:type="character" w:customStyle="1" w:styleId="34">
    <w:name w:val="纯文本 字符1"/>
    <w:basedOn w:val="27"/>
    <w:link w:val="14"/>
    <w:qFormat/>
    <w:uiPriority w:val="0"/>
    <w:rPr>
      <w:rFonts w:ascii="宋体" w:hAnsi="Courier New"/>
    </w:rPr>
  </w:style>
  <w:style w:type="character" w:customStyle="1" w:styleId="35">
    <w:name w:val="日期 字符"/>
    <w:basedOn w:val="27"/>
    <w:link w:val="15"/>
    <w:qFormat/>
    <w:uiPriority w:val="0"/>
    <w:rPr>
      <w:rFonts w:ascii="宋体" w:hAnsi="Times New Roman" w:eastAsia="宋体" w:cs="宋体"/>
      <w:kern w:val="0"/>
      <w:sz w:val="24"/>
      <w:szCs w:val="24"/>
    </w:rPr>
  </w:style>
  <w:style w:type="character" w:customStyle="1" w:styleId="36">
    <w:name w:val="批注框文本 字符"/>
    <w:basedOn w:val="27"/>
    <w:link w:val="16"/>
    <w:autoRedefine/>
    <w:semiHidden/>
    <w:qFormat/>
    <w:uiPriority w:val="99"/>
    <w:rPr>
      <w:rFonts w:ascii="Times New Roman" w:hAnsi="Times New Roman" w:eastAsia="宋体" w:cs="Times New Roman"/>
      <w:sz w:val="18"/>
      <w:szCs w:val="18"/>
    </w:rPr>
  </w:style>
  <w:style w:type="character" w:customStyle="1" w:styleId="37">
    <w:name w:val="页脚 字符"/>
    <w:basedOn w:val="27"/>
    <w:link w:val="17"/>
    <w:qFormat/>
    <w:uiPriority w:val="99"/>
    <w:rPr>
      <w:sz w:val="18"/>
      <w:szCs w:val="18"/>
    </w:rPr>
  </w:style>
  <w:style w:type="character" w:customStyle="1" w:styleId="38">
    <w:name w:val="页眉 字符"/>
    <w:basedOn w:val="27"/>
    <w:link w:val="18"/>
    <w:qFormat/>
    <w:uiPriority w:val="99"/>
    <w:rPr>
      <w:sz w:val="18"/>
      <w:szCs w:val="18"/>
    </w:rPr>
  </w:style>
  <w:style w:type="character" w:customStyle="1" w:styleId="39">
    <w:name w:val="正文文本 2 字符"/>
    <w:basedOn w:val="27"/>
    <w:link w:val="21"/>
    <w:autoRedefine/>
    <w:qFormat/>
    <w:uiPriority w:val="0"/>
    <w:rPr>
      <w:rFonts w:ascii="Times New Roman" w:hAnsi="Times New Roman" w:eastAsia="宋体" w:cs="Times New Roman"/>
      <w:szCs w:val="21"/>
    </w:rPr>
  </w:style>
  <w:style w:type="character" w:customStyle="1" w:styleId="40">
    <w:name w:val="批注主题 字符"/>
    <w:basedOn w:val="33"/>
    <w:link w:val="23"/>
    <w:semiHidden/>
    <w:qFormat/>
    <w:uiPriority w:val="99"/>
    <w:rPr>
      <w:rFonts w:ascii="Times New Roman" w:hAnsi="Times New Roman" w:eastAsia="宋体" w:cs="Times New Roman"/>
      <w:b/>
      <w:bCs/>
      <w:szCs w:val="21"/>
    </w:rPr>
  </w:style>
  <w:style w:type="character" w:customStyle="1" w:styleId="41">
    <w:name w:val="纯文本 字符"/>
    <w:basedOn w:val="27"/>
    <w:autoRedefine/>
    <w:semiHidden/>
    <w:qFormat/>
    <w:uiPriority w:val="99"/>
    <w:rPr>
      <w:rFonts w:hAnsi="Courier New" w:cs="Courier New" w:asciiTheme="minorEastAsia"/>
      <w:szCs w:val="21"/>
    </w:rPr>
  </w:style>
  <w:style w:type="paragraph" w:customStyle="1" w:styleId="42">
    <w:name w:val="列出段落1"/>
    <w:basedOn w:val="1"/>
    <w:qFormat/>
    <w:uiPriority w:val="34"/>
    <w:pPr>
      <w:ind w:firstLine="420" w:firstLineChars="200"/>
    </w:pPr>
  </w:style>
  <w:style w:type="paragraph" w:customStyle="1" w:styleId="43">
    <w:name w:val="修订1"/>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44">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5">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6">
    <w:name w:val="qowt-font10-gbk"/>
    <w:basedOn w:val="27"/>
    <w:autoRedefine/>
    <w:qFormat/>
    <w:uiPriority w:val="0"/>
  </w:style>
  <w:style w:type="paragraph" w:customStyle="1" w:styleId="47">
    <w:name w:val="列出段落2"/>
    <w:basedOn w:val="1"/>
    <w:qFormat/>
    <w:uiPriority w:val="34"/>
    <w:pPr>
      <w:ind w:firstLine="420" w:firstLineChars="200"/>
    </w:pPr>
    <w:rPr>
      <w:rFonts w:ascii="Calibri" w:hAnsi="Calibri"/>
    </w:rPr>
  </w:style>
  <w:style w:type="paragraph" w:customStyle="1" w:styleId="48">
    <w:name w:val="Table Paragraph"/>
    <w:basedOn w:val="1"/>
    <w:autoRedefine/>
    <w:qFormat/>
    <w:uiPriority w:val="1"/>
  </w:style>
  <w:style w:type="character" w:customStyle="1" w:styleId="49">
    <w:name w:val="font21"/>
    <w:basedOn w:val="27"/>
    <w:qFormat/>
    <w:uiPriority w:val="0"/>
    <w:rPr>
      <w:rFonts w:hint="eastAsia" w:ascii="宋体" w:hAnsi="宋体" w:eastAsia="宋体" w:cs="宋体"/>
      <w:b/>
      <w:bCs/>
      <w:color w:val="000000"/>
      <w:sz w:val="24"/>
      <w:szCs w:val="24"/>
      <w:u w:val="none"/>
    </w:rPr>
  </w:style>
  <w:style w:type="character" w:customStyle="1" w:styleId="50">
    <w:name w:val="正文文本 字符"/>
    <w:link w:val="8"/>
    <w:qFormat/>
    <w:locked/>
    <w:uiPriority w:val="99"/>
    <w:rPr>
      <w:sz w:val="24"/>
      <w:szCs w:val="21"/>
    </w:rPr>
  </w:style>
  <w:style w:type="paragraph" w:customStyle="1" w:styleId="51">
    <w:name w:val="标题二、"/>
    <w:basedOn w:val="1"/>
    <w:qFormat/>
    <w:uiPriority w:val="99"/>
    <w:pPr>
      <w:spacing w:line="360" w:lineRule="auto"/>
      <w:ind w:firstLine="200" w:firstLineChars="200"/>
      <w:outlineLvl w:val="2"/>
    </w:pPr>
    <w:rPr>
      <w:rFonts w:ascii="宋体" w:hAnsi="宋体"/>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16</Pages>
  <Words>5002</Words>
  <Characters>5161</Characters>
  <Lines>40</Lines>
  <Paragraphs>11</Paragraphs>
  <TotalTime>5</TotalTime>
  <ScaleCrop>false</ScaleCrop>
  <LinksUpToDate>false</LinksUpToDate>
  <CharactersWithSpaces>5580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2024-12-30T02:53:00Z</dcterms:created>
  <dc:creator>赵璧</dc:creator>
  <cp:lastModifiedBy>汪娜</cp:lastModifiedBy>
  <cp:lastPrinted>2024-11-29T01:21:00Z</cp:lastPrinted>
  <dcterms:modified xsi:type="dcterms:W3CDTF">2025-01-03T06:17:46Z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E8208D7266A0400A9CD29BEB7F542820_13</vt:lpwstr>
  </property>
  <property fmtid="{D5CDD505-2E9C-101B-9397-08002B2CF9AE}" pid="4" name="KSOTemplateDocerSaveRecord">
    <vt:lpwstr>eyJoZGlkIjoiOTQzNTUwZWU1YmYyYzU5Yjk2NmIzMWNlZGVkMTZlOWEiLCJ1c2VySWQiOiI1MzgyMzk2ODAifQ==</vt:lpwstr>
  </property>
</Properties>
</file>