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rPr>
        <w:t>南京市疾控预防控制中心96 孔板真空提取装置</w:t>
      </w:r>
      <w:r>
        <w:rPr>
          <w:rFonts w:hint="eastAsia" w:ascii="华文中宋" w:hAnsi="华文中宋" w:eastAsia="华文中宋"/>
          <w:b/>
          <w:bCs/>
          <w:kern w:val="44"/>
          <w:sz w:val="36"/>
          <w:szCs w:val="36"/>
          <w:lang w:val="en-US" w:eastAsia="zh-CN"/>
        </w:rPr>
        <w:t>等理化实验</w:t>
      </w:r>
    </w:p>
    <w:p>
      <w:pPr>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lang w:val="en-US" w:eastAsia="zh-CN"/>
        </w:rPr>
        <w:t>小型设备</w:t>
      </w:r>
      <w:r>
        <w:rPr>
          <w:rFonts w:hint="eastAsia" w:ascii="华文中宋" w:hAnsi="华文中宋" w:eastAsia="华文中宋"/>
          <w:b/>
          <w:bCs/>
          <w:kern w:val="44"/>
          <w:sz w:val="36"/>
          <w:szCs w:val="36"/>
        </w:rPr>
        <w:t>采购公告</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bookmarkStart w:id="27" w:name="_GoBack"/>
      <w:bookmarkEnd w:id="27"/>
    </w:p>
    <w:p>
      <w:pPr>
        <w:jc w:val="center"/>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南京市疾病预防控制中心就96 孔板真空提取装置</w:t>
      </w:r>
      <w:r>
        <w:rPr>
          <w:rFonts w:hint="eastAsia" w:ascii="仿宋" w:hAnsi="仿宋" w:eastAsia="仿宋"/>
          <w:sz w:val="24"/>
          <w:szCs w:val="28"/>
          <w:lang w:val="en-US" w:eastAsia="zh-CN"/>
        </w:rPr>
        <w:t>等理化实验小型设备</w:t>
      </w:r>
      <w:r>
        <w:rPr>
          <w:rFonts w:hint="eastAsia" w:ascii="仿宋" w:hAnsi="仿宋" w:eastAsia="仿宋"/>
          <w:sz w:val="24"/>
          <w:szCs w:val="28"/>
        </w:rPr>
        <w:t>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，本项目以符合要求，通过综合评定方法确认，详见评分标准附表。欢迎符合资格条件的供应商参加。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96 孔板真空提取装置</w:t>
      </w:r>
      <w:r>
        <w:rPr>
          <w:rFonts w:hint="eastAsia" w:ascii="仿宋" w:hAnsi="仿宋" w:eastAsia="仿宋"/>
          <w:sz w:val="24"/>
          <w:szCs w:val="28"/>
          <w:lang w:val="en-US" w:eastAsia="zh-CN"/>
        </w:rPr>
        <w:t>等理化实验小型设备采购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6</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11</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14</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spacing w:line="360" w:lineRule="auto"/>
        <w:rPr>
          <w:rFonts w:ascii="黑体" w:hAnsi="黑体" w:cs="宋体"/>
          <w:b w:val="0"/>
          <w:color w:val="000000"/>
          <w:sz w:val="24"/>
          <w:szCs w:val="28"/>
        </w:rPr>
      </w:pPr>
      <w:bookmarkStart w:id="2" w:name="_Toc28359002"/>
      <w:bookmarkStart w:id="3" w:name="_Toc28359079"/>
      <w:bookmarkStart w:id="4" w:name="_Toc35393790"/>
      <w:bookmarkStart w:id="5" w:name="_Toc35393621"/>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心96 孔板真空提取装置</w:t>
      </w:r>
      <w:r>
        <w:rPr>
          <w:rFonts w:hint="eastAsia" w:ascii="仿宋" w:hAnsi="仿宋" w:eastAsia="仿宋"/>
          <w:sz w:val="24"/>
          <w:szCs w:val="28"/>
          <w:lang w:val="en-US" w:eastAsia="zh-CN"/>
        </w:rPr>
        <w:t>等理化实验小型设备</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12.4万元</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采购需求：详见需求附表</w:t>
      </w:r>
    </w:p>
    <w:tbl>
      <w:tblPr>
        <w:tblStyle w:val="12"/>
        <w:tblW w:w="4840" w:type="pct"/>
        <w:tblInd w:w="0" w:type="dxa"/>
        <w:tblLayout w:type="autofit"/>
        <w:tblCellMar>
          <w:top w:w="0" w:type="dxa"/>
          <w:left w:w="108" w:type="dxa"/>
          <w:bottom w:w="0" w:type="dxa"/>
          <w:right w:w="108" w:type="dxa"/>
        </w:tblCellMar>
      </w:tblPr>
      <w:tblGrid>
        <w:gridCol w:w="2991"/>
        <w:gridCol w:w="1232"/>
        <w:gridCol w:w="3166"/>
        <w:gridCol w:w="2370"/>
      </w:tblGrid>
      <w:tr>
        <w:tblPrEx>
          <w:tblCellMar>
            <w:top w:w="0" w:type="dxa"/>
            <w:left w:w="108" w:type="dxa"/>
            <w:bottom w:w="0" w:type="dxa"/>
            <w:right w:w="108" w:type="dxa"/>
          </w:tblCellMar>
        </w:tblPrEx>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96 孔板真空提取装置</w:t>
            </w:r>
            <w:r>
              <w:rPr>
                <w:rFonts w:hint="eastAsia" w:ascii="仿宋" w:hAnsi="仿宋" w:eastAsia="仿宋"/>
                <w:b w:val="0"/>
                <w:color w:val="000000"/>
                <w:sz w:val="24"/>
                <w:szCs w:val="28"/>
                <w:lang w:val="en-US" w:eastAsia="zh-CN"/>
              </w:rPr>
              <w:t xml:space="preserve">  </w:t>
            </w:r>
            <w:r>
              <w:rPr>
                <w:rFonts w:hint="eastAsia" w:ascii="仿宋" w:hAnsi="仿宋" w:eastAsia="仿宋"/>
                <w:b w:val="0"/>
                <w:color w:val="000000"/>
                <w:sz w:val="24"/>
                <w:szCs w:val="28"/>
              </w:rPr>
              <w:t>（含氮吹仪）</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100000</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移液枪排枪</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3</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8000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24000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124000</w:t>
            </w:r>
          </w:p>
        </w:tc>
      </w:tr>
    </w:tbl>
    <w:p>
      <w:pPr>
        <w:spacing w:line="360" w:lineRule="auto"/>
        <w:ind w:firstLine="480" w:firstLineChars="200"/>
        <w:rPr>
          <w:rFonts w:hint="default" w:ascii="仿宋" w:hAnsi="仿宋" w:eastAsia="仿宋"/>
          <w:sz w:val="24"/>
          <w:szCs w:val="28"/>
          <w:lang w:val="en-US" w:eastAsia="zh-CN"/>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3"/>
        <w:spacing w:line="360" w:lineRule="auto"/>
        <w:rPr>
          <w:rFonts w:ascii="黑体" w:hAnsi="黑体" w:cs="宋体"/>
          <w:b w:val="0"/>
          <w:sz w:val="24"/>
          <w:szCs w:val="28"/>
        </w:rPr>
      </w:pPr>
      <w:bookmarkStart w:id="7" w:name="_Toc28359080"/>
      <w:bookmarkStart w:id="8" w:name="_Toc28359003"/>
      <w:bookmarkStart w:id="9" w:name="_Toc35393622"/>
      <w:bookmarkStart w:id="10" w:name="_Toc35393791"/>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3</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年6  月  10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spacing w:line="360" w:lineRule="auto"/>
        <w:rPr>
          <w:rFonts w:ascii="仿宋" w:hAnsi="仿宋" w:eastAsia="仿宋" w:cs="宋体"/>
          <w:sz w:val="24"/>
          <w:szCs w:val="28"/>
        </w:rPr>
      </w:pP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35393794"/>
      <w:bookmarkStart w:id="16" w:name="_Toc28359007"/>
      <w:bookmarkStart w:id="17" w:name="_Toc35393625"/>
      <w:bookmarkStart w:id="18" w:name="_Toc28359084"/>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11</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14：00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11</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14：3</w:t>
      </w:r>
      <w:r>
        <w:rPr>
          <w:rFonts w:hint="eastAsia"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1" w:name="_Toc35393627"/>
      <w:bookmarkStart w:id="22" w:name="_Toc35393796"/>
      <w:bookmarkStart w:id="23" w:name="_Toc28359085"/>
      <w:bookmarkStart w:id="24" w:name="_Toc28359008"/>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刘</w:t>
      </w:r>
      <w:r>
        <w:rPr>
          <w:rFonts w:hint="eastAsia" w:ascii="仿宋" w:hAnsi="仿宋" w:eastAsia="仿宋" w:cs="宋体"/>
          <w:sz w:val="24"/>
          <w:szCs w:val="28"/>
          <w:u w:val="single"/>
        </w:rPr>
        <w:t xml:space="preserve">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53</w:t>
      </w:r>
    </w:p>
    <w:p>
      <w:pPr>
        <w:widowControl/>
        <w:jc w:val="center"/>
        <w:rPr>
          <w:rFonts w:ascii="华文中宋" w:hAnsi="华文中宋" w:eastAsia="华文中宋" w:cs="宋体"/>
          <w:b/>
          <w:kern w:val="0"/>
          <w:sz w:val="28"/>
          <w:szCs w:val="28"/>
        </w:rPr>
      </w:pPr>
    </w:p>
    <w:p>
      <w:pPr>
        <w:pStyle w:val="10"/>
        <w:rPr>
          <w:rFonts w:ascii="华文中宋" w:hAnsi="华文中宋" w:eastAsia="华文中宋" w:cs="宋体"/>
          <w:kern w:val="0"/>
          <w:sz w:val="28"/>
          <w:szCs w:val="28"/>
        </w:rPr>
      </w:pPr>
    </w:p>
    <w:p/>
    <w:p/>
    <w:p/>
    <w:p/>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274" w:type="dxa"/>
            <w:vAlign w:val="center"/>
          </w:tcPr>
          <w:p>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2</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6分；分布较广、备件较齐全、人员专业性，保障性较强得3分；分布一般、备件不齐全、人员专业性，保障性一般得1分；未提供的不得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评委根据供应商提供培训方案进行比较。培训方案完整，培训内容详细得5分；培训方案较完整，培训内容较详细得3；培训方案不完整，培训内容不详细不得分。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含</w:t>
            </w:r>
            <w:r>
              <w:rPr>
                <w:rFonts w:hint="eastAsia" w:ascii="仿宋" w:hAnsi="仿宋" w:eastAsia="仿宋"/>
                <w:b w:val="0"/>
                <w:color w:val="000000"/>
                <w:sz w:val="24"/>
                <w:szCs w:val="28"/>
              </w:rPr>
              <w:t>96 孔板真空提取装置</w:t>
            </w:r>
            <w:r>
              <w:rPr>
                <w:rFonts w:hint="eastAsia" w:ascii="仿宋" w:hAnsi="仿宋" w:eastAsia="仿宋"/>
                <w:b w:val="0"/>
                <w:color w:val="000000"/>
                <w:sz w:val="24"/>
                <w:szCs w:val="28"/>
                <w:lang w:val="en-US" w:eastAsia="zh-CN"/>
              </w:rPr>
              <w:t>所</w:t>
            </w:r>
            <w:r>
              <w:rPr>
                <w:rFonts w:hint="eastAsia" w:ascii="仿宋" w:hAnsi="仿宋" w:eastAsia="仿宋" w:cs="宋体"/>
                <w:sz w:val="24"/>
                <w:szCs w:val="28"/>
                <w:lang w:val="en-US" w:eastAsia="zh-CN"/>
              </w:rPr>
              <w:t>投</w:t>
            </w:r>
            <w:r>
              <w:rPr>
                <w:rFonts w:hint="eastAsia" w:ascii="仿宋" w:hAnsi="仿宋" w:eastAsia="仿宋" w:cs="宋体"/>
                <w:sz w:val="24"/>
                <w:szCs w:val="28"/>
              </w:rPr>
              <w:t>设备同规格型号</w:t>
            </w:r>
            <w:r>
              <w:rPr>
                <w:rFonts w:hint="eastAsia" w:ascii="仿宋" w:hAnsi="仿宋" w:eastAsia="仿宋" w:cs="宋体"/>
                <w:sz w:val="24"/>
                <w:szCs w:val="28"/>
                <w:lang w:val="en-US" w:eastAsia="zh-CN"/>
              </w:rPr>
              <w:t>的</w:t>
            </w:r>
            <w:r>
              <w:rPr>
                <w:rFonts w:hint="eastAsia" w:ascii="仿宋" w:hAnsi="仿宋" w:eastAsia="仿宋" w:cs="宋体"/>
                <w:sz w:val="24"/>
                <w:szCs w:val="28"/>
              </w:rPr>
              <w:t>合同，每提供一个合同得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7982"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8"/>
        <w:rPr>
          <w:rFonts w:hint="eastAsia" w:ascii="仿宋" w:hAnsi="仿宋" w:eastAsia="仿宋" w:cs="宋体"/>
          <w:sz w:val="24"/>
          <w:szCs w:val="28"/>
        </w:rPr>
      </w:pPr>
    </w:p>
    <w:p>
      <w:pPr>
        <w:rPr>
          <w:rFonts w:hint="eastAsia" w:ascii="仿宋" w:hAnsi="仿宋" w:eastAsia="仿宋" w:cs="宋体"/>
          <w:sz w:val="24"/>
          <w:szCs w:val="28"/>
        </w:rPr>
      </w:pPr>
    </w:p>
    <w:p>
      <w:pPr>
        <w:pStyle w:val="8"/>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pPr>
        <w:pStyle w:val="15"/>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pPr>
        <w:pStyle w:val="15"/>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（一）96孔板真空提取装置（含氮吹仪）</w:t>
      </w:r>
    </w:p>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2"/>
        <w:tblpPr w:leftFromText="180" w:rightFromText="180" w:vertAnchor="text" w:horzAnchor="margin" w:tblpXSpec="center" w:tblpY="30"/>
        <w:tblW w:w="8364" w:type="dxa"/>
        <w:tblInd w:w="0" w:type="dxa"/>
        <w:tblLayout w:type="fixed"/>
        <w:tblCellMar>
          <w:top w:w="0" w:type="dxa"/>
          <w:left w:w="108" w:type="dxa"/>
          <w:bottom w:w="0" w:type="dxa"/>
          <w:right w:w="108" w:type="dxa"/>
        </w:tblCellMar>
      </w:tblPr>
      <w:tblGrid>
        <w:gridCol w:w="1134"/>
        <w:gridCol w:w="6398"/>
        <w:gridCol w:w="832"/>
      </w:tblGrid>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639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83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96孔固相萃取仪主机</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96孔板氮吹仪</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w:t>
            </w:r>
            <w:r>
              <w:rPr>
                <w:rFonts w:hint="default" w:ascii="仿宋" w:hAnsi="仿宋" w:eastAsia="仿宋" w:cs="宋体"/>
                <w:kern w:val="2"/>
                <w:sz w:val="24"/>
                <w:szCs w:val="28"/>
                <w:lang w:val="en-US" w:eastAsia="zh-CN" w:bidi="ar-SA"/>
              </w:rPr>
              <w:t>6</w:t>
            </w:r>
            <w:r>
              <w:rPr>
                <w:rFonts w:hint="eastAsia" w:ascii="仿宋" w:hAnsi="仿宋" w:eastAsia="仿宋" w:cs="宋体"/>
                <w:kern w:val="2"/>
                <w:sz w:val="24"/>
                <w:szCs w:val="28"/>
                <w:lang w:val="en-US" w:eastAsia="zh-CN" w:bidi="ar-SA"/>
              </w:rPr>
              <w:t>孔固相萃取板</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4</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96</w:t>
            </w:r>
            <w:r>
              <w:rPr>
                <w:rFonts w:hint="eastAsia" w:ascii="仿宋" w:hAnsi="仿宋" w:eastAsia="仿宋" w:cs="宋体"/>
                <w:kern w:val="2"/>
                <w:sz w:val="24"/>
                <w:szCs w:val="28"/>
                <w:lang w:val="en-US" w:eastAsia="zh-CN" w:bidi="ar-SA"/>
              </w:rPr>
              <w:t>孔分体式H</w:t>
            </w:r>
            <w:r>
              <w:rPr>
                <w:rFonts w:hint="default" w:ascii="仿宋" w:hAnsi="仿宋" w:eastAsia="仿宋" w:cs="宋体"/>
                <w:kern w:val="2"/>
                <w:sz w:val="24"/>
                <w:szCs w:val="28"/>
                <w:lang w:val="en-US" w:eastAsia="zh-CN" w:bidi="ar-SA"/>
              </w:rPr>
              <w:t>MR SPE</w:t>
            </w:r>
            <w:r>
              <w:rPr>
                <w:rFonts w:hint="eastAsia" w:ascii="仿宋" w:hAnsi="仿宋" w:eastAsia="仿宋" w:cs="宋体"/>
                <w:kern w:val="2"/>
                <w:sz w:val="24"/>
                <w:szCs w:val="28"/>
                <w:lang w:val="en-US" w:eastAsia="zh-CN" w:bidi="ar-SA"/>
              </w:rPr>
              <w:t>适配器</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5</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96</w:t>
            </w:r>
            <w:r>
              <w:rPr>
                <w:rFonts w:hint="eastAsia" w:ascii="仿宋" w:hAnsi="仿宋" w:eastAsia="仿宋" w:cs="宋体"/>
                <w:kern w:val="2"/>
                <w:sz w:val="24"/>
                <w:szCs w:val="28"/>
                <w:lang w:val="en-US" w:eastAsia="zh-CN" w:bidi="ar-SA"/>
              </w:rPr>
              <w:t>孔收集板</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配套八通道微量移液器（30-300</w:t>
            </w:r>
            <w:r>
              <w:rPr>
                <w:rFonts w:hint="default" w:ascii="仿宋" w:hAnsi="仿宋" w:eastAsia="仿宋" w:cs="宋体"/>
                <w:kern w:val="2"/>
                <w:sz w:val="24"/>
                <w:szCs w:val="28"/>
                <w:lang w:val="en-US" w:eastAsia="zh-CN" w:bidi="ar-SA"/>
              </w:rPr>
              <w:t>µL</w:t>
            </w:r>
            <w:r>
              <w:rPr>
                <w:rFonts w:hint="eastAsia" w:ascii="仿宋" w:hAnsi="仿宋" w:eastAsia="仿宋" w:cs="宋体"/>
                <w:kern w:val="2"/>
                <w:sz w:val="24"/>
                <w:szCs w:val="28"/>
                <w:lang w:val="en-US" w:eastAsia="zh-CN" w:bidi="ar-SA"/>
              </w:rPr>
              <w:t>）和（5-50</w:t>
            </w:r>
            <w:r>
              <w:rPr>
                <w:rFonts w:hint="default" w:ascii="仿宋" w:hAnsi="仿宋" w:eastAsia="仿宋" w:cs="宋体"/>
                <w:kern w:val="2"/>
                <w:sz w:val="24"/>
                <w:szCs w:val="28"/>
                <w:lang w:val="en-US" w:eastAsia="zh-CN" w:bidi="ar-SA"/>
              </w:rPr>
              <w:t>µL</w:t>
            </w:r>
            <w:r>
              <w:rPr>
                <w:rFonts w:hint="eastAsia" w:ascii="仿宋" w:hAnsi="仿宋" w:eastAsia="仿宋" w:cs="宋体"/>
                <w:kern w:val="2"/>
                <w:sz w:val="24"/>
                <w:szCs w:val="28"/>
                <w:lang w:val="en-US" w:eastAsia="zh-CN" w:bidi="ar-SA"/>
              </w:rPr>
              <w:t>），单通道移液枪（0.5-10</w:t>
            </w:r>
            <w:r>
              <w:rPr>
                <w:rFonts w:hint="default" w:ascii="仿宋" w:hAnsi="仿宋" w:eastAsia="仿宋" w:cs="宋体"/>
                <w:kern w:val="2"/>
                <w:sz w:val="24"/>
                <w:szCs w:val="28"/>
                <w:lang w:val="en-US" w:eastAsia="zh-CN" w:bidi="ar-SA"/>
              </w:rPr>
              <w:t>µL</w:t>
            </w:r>
            <w:r>
              <w:rPr>
                <w:rFonts w:hint="eastAsia" w:ascii="仿宋" w:hAnsi="仿宋" w:eastAsia="仿宋" w:cs="宋体"/>
                <w:kern w:val="2"/>
                <w:sz w:val="24"/>
                <w:szCs w:val="28"/>
                <w:lang w:val="en-US" w:eastAsia="zh-CN" w:bidi="ar-SA"/>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96孔固相萃取仪：</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1.通道数量：</w:t>
      </w:r>
      <w:r>
        <w:rPr>
          <w:rFonts w:hint="eastAsia" w:ascii="仿宋" w:hAnsi="仿宋" w:eastAsia="仿宋" w:cs="宋体"/>
          <w:kern w:val="2"/>
          <w:sz w:val="24"/>
          <w:szCs w:val="28"/>
          <w:lang w:val="en-US" w:eastAsia="zh-CN" w:bidi="ar-SA"/>
        </w:rPr>
        <w:t>96</w:t>
      </w:r>
      <w:r>
        <w:rPr>
          <w:rFonts w:hint="default" w:ascii="仿宋" w:hAnsi="仿宋" w:eastAsia="仿宋" w:cs="宋体"/>
          <w:kern w:val="2"/>
          <w:sz w:val="24"/>
          <w:szCs w:val="28"/>
          <w:lang w:val="en-US" w:eastAsia="zh-CN" w:bidi="ar-SA"/>
        </w:rPr>
        <w:t>通道</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2.萃取类型：柱萃取</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3.流速控制：0.1-30ml/min</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4.上样体积：0.05-2mL</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5.样品处理量：系统可以同时处理96个样品，</w:t>
      </w:r>
      <w:r>
        <w:rPr>
          <w:rFonts w:hint="eastAsia" w:ascii="仿宋" w:hAnsi="仿宋" w:eastAsia="仿宋" w:cs="宋体"/>
          <w:kern w:val="2"/>
          <w:sz w:val="24"/>
          <w:szCs w:val="28"/>
          <w:lang w:val="en-US" w:eastAsia="zh-CN" w:bidi="ar-SA"/>
        </w:rPr>
        <w:t>也</w:t>
      </w:r>
      <w:r>
        <w:rPr>
          <w:rFonts w:hint="default" w:ascii="仿宋" w:hAnsi="仿宋" w:eastAsia="仿宋" w:cs="宋体"/>
          <w:kern w:val="2"/>
          <w:sz w:val="24"/>
          <w:szCs w:val="28"/>
          <w:lang w:val="en-US" w:eastAsia="zh-CN" w:bidi="ar-SA"/>
        </w:rPr>
        <w:t>可支持处理1-96个样品</w:t>
      </w:r>
      <w:r>
        <w:rPr>
          <w:rFonts w:hint="eastAsia" w:ascii="仿宋" w:hAnsi="仿宋" w:eastAsia="仿宋" w:cs="宋体"/>
          <w:kern w:val="2"/>
          <w:sz w:val="24"/>
          <w:szCs w:val="28"/>
          <w:lang w:val="en-US" w:eastAsia="zh-CN" w:bidi="ar-SA"/>
        </w:rPr>
        <w:t>，</w:t>
      </w:r>
      <w:r>
        <w:rPr>
          <w:rFonts w:hint="default" w:ascii="仿宋" w:hAnsi="仿宋" w:eastAsia="仿宋" w:cs="宋体"/>
          <w:kern w:val="2"/>
          <w:sz w:val="24"/>
          <w:szCs w:val="28"/>
          <w:lang w:val="en-US" w:eastAsia="zh-CN" w:bidi="ar-SA"/>
        </w:rPr>
        <w:t>每个样本位的加压通道都具有限流器，可在所有通道都保持均匀的压力</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6.★适配性强：该装置高度可通过升降按钮调节孔板高度，适配市场上大多数规格的 96 孔板以及分体式96孔HMR SPE</w:t>
      </w:r>
      <w:r>
        <w:rPr>
          <w:rFonts w:hint="eastAsia" w:ascii="仿宋" w:hAnsi="仿宋" w:eastAsia="仿宋" w:cs="宋体"/>
          <w:kern w:val="2"/>
          <w:sz w:val="24"/>
          <w:szCs w:val="28"/>
          <w:lang w:val="en-US" w:eastAsia="zh-CN" w:bidi="ar-SA"/>
        </w:rPr>
        <w:t>。(提供产品彩页作为证明材料)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w:t>
      </w:r>
      <w:r>
        <w:rPr>
          <w:rFonts w:hint="default"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CN" w:bidi="ar-SA"/>
        </w:rPr>
        <w:t>配</w:t>
      </w:r>
      <w:r>
        <w:rPr>
          <w:rFonts w:hint="default" w:ascii="仿宋" w:hAnsi="仿宋" w:eastAsia="仿宋" w:cs="宋体"/>
          <w:kern w:val="2"/>
          <w:sz w:val="24"/>
          <w:szCs w:val="28"/>
          <w:lang w:val="en-US" w:eastAsia="zh-CN" w:bidi="ar-SA"/>
        </w:rPr>
        <w:t>气流调节阀</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w:t>
      </w:r>
      <w:r>
        <w:rPr>
          <w:rFonts w:hint="default"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CN" w:bidi="ar-SA"/>
        </w:rPr>
        <w:t>配</w:t>
      </w:r>
      <w:r>
        <w:rPr>
          <w:rFonts w:hint="default" w:ascii="仿宋" w:hAnsi="仿宋" w:eastAsia="仿宋" w:cs="宋体"/>
          <w:kern w:val="2"/>
          <w:sz w:val="24"/>
          <w:szCs w:val="28"/>
          <w:lang w:val="en-US" w:eastAsia="zh-CN" w:bidi="ar-SA"/>
        </w:rPr>
        <w:t>高低压双重压力调整器</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w:t>
      </w:r>
      <w:r>
        <w:rPr>
          <w:rFonts w:hint="default"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CN" w:bidi="ar-SA"/>
        </w:rPr>
        <w:t>▲</w:t>
      </w:r>
      <w:r>
        <w:rPr>
          <w:rFonts w:hint="default" w:ascii="仿宋" w:hAnsi="仿宋" w:eastAsia="仿宋" w:cs="宋体"/>
          <w:kern w:val="2"/>
          <w:sz w:val="24"/>
          <w:szCs w:val="28"/>
          <w:lang w:val="en-US" w:eastAsia="zh-CN" w:bidi="ar-SA"/>
        </w:rPr>
        <w:t>智能安全设计：需要按下开关以启动施加萃取压力。如果过早释放，该智能安全系统将自动打开，以确保在压缩过程中手/手指远离活动部件</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10</w:t>
      </w:r>
      <w:r>
        <w:rPr>
          <w:rFonts w:hint="default" w:ascii="仿宋" w:hAnsi="仿宋" w:eastAsia="仿宋" w:cs="宋体"/>
          <w:kern w:val="2"/>
          <w:sz w:val="24"/>
          <w:szCs w:val="28"/>
          <w:lang w:val="en-US" w:eastAsia="zh-CN" w:bidi="ar-SA"/>
        </w:rPr>
        <w:t>.设备软件免费升级并无限期使用。</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96 孔板氮吹仪：</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1.屏幕：采用触摸液晶屏设计，可快速实现温度、时间和流量设置</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2.▲适配性：自动升降高度以满足不同高度的96孔板以及高效分体式96孔HMR SPE</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3.加热：采用铝板加热</w:t>
      </w:r>
      <w:r>
        <w:rPr>
          <w:rFonts w:hint="eastAsia" w:ascii="仿宋" w:hAnsi="仿宋" w:eastAsia="仿宋" w:cs="宋体"/>
          <w:kern w:val="2"/>
          <w:sz w:val="24"/>
          <w:szCs w:val="28"/>
          <w:lang w:val="en-US" w:eastAsia="zh-CN" w:bidi="ar-SA"/>
        </w:rPr>
        <w:t>加</w:t>
      </w:r>
      <w:r>
        <w:rPr>
          <w:rFonts w:hint="default" w:ascii="仿宋" w:hAnsi="仿宋" w:eastAsia="仿宋" w:cs="宋体"/>
          <w:kern w:val="2"/>
          <w:sz w:val="24"/>
          <w:szCs w:val="28"/>
          <w:lang w:val="en-US" w:eastAsia="zh-CN" w:bidi="ar-SA"/>
        </w:rPr>
        <w:t>氮气加热，双层温控模块样品可快速加热至蒸发温度</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4.清洗：针头安装板可自行拆卸，方便更换清洗</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5.自动化：可完全自动化分阶段运行，无需实时看护</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6.方法储存：可存储</w:t>
      </w:r>
      <w:r>
        <w:rPr>
          <w:rFonts w:hint="eastAsia" w:ascii="仿宋" w:hAnsi="仿宋" w:eastAsia="仿宋" w:cs="宋体"/>
          <w:kern w:val="2"/>
          <w:sz w:val="24"/>
          <w:szCs w:val="28"/>
          <w:lang w:val="en-US" w:eastAsia="zh-CN" w:bidi="ar-SA"/>
        </w:rPr>
        <w:t>至少</w:t>
      </w:r>
      <w:r>
        <w:rPr>
          <w:rFonts w:hint="default" w:ascii="仿宋" w:hAnsi="仿宋" w:eastAsia="仿宋" w:cs="宋体"/>
          <w:kern w:val="2"/>
          <w:sz w:val="24"/>
          <w:szCs w:val="28"/>
          <w:lang w:val="en-US" w:eastAsia="zh-CN" w:bidi="ar-SA"/>
        </w:rPr>
        <w:t>4个氮吹方法、并可快速切换</w:t>
      </w:r>
      <w:r>
        <w:rPr>
          <w:rFonts w:hint="eastAsia" w:ascii="仿宋" w:hAnsi="仿宋" w:eastAsia="仿宋" w:cs="宋体"/>
          <w:kern w:val="2"/>
          <w:sz w:val="24"/>
          <w:szCs w:val="28"/>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7.★供气：</w:t>
      </w:r>
      <w:r>
        <w:rPr>
          <w:rFonts w:hint="eastAsia" w:ascii="仿宋" w:hAnsi="仿宋" w:eastAsia="仿宋" w:cs="宋体"/>
          <w:kern w:val="2"/>
          <w:sz w:val="24"/>
          <w:szCs w:val="28"/>
          <w:lang w:val="en-US" w:eastAsia="zh-CN" w:bidi="ar-SA"/>
        </w:rPr>
        <w:t>适用</w:t>
      </w:r>
      <w:r>
        <w:rPr>
          <w:rFonts w:hint="default" w:ascii="仿宋" w:hAnsi="仿宋" w:eastAsia="仿宋" w:cs="宋体"/>
          <w:kern w:val="2"/>
          <w:sz w:val="24"/>
          <w:szCs w:val="28"/>
          <w:lang w:val="en-US" w:eastAsia="zh-CN" w:bidi="ar-SA"/>
        </w:rPr>
        <w:t>钢瓶供气</w:t>
      </w:r>
      <w:r>
        <w:rPr>
          <w:rFonts w:hint="eastAsia" w:ascii="仿宋" w:hAnsi="仿宋" w:eastAsia="仿宋" w:cs="宋体"/>
          <w:kern w:val="2"/>
          <w:sz w:val="24"/>
          <w:szCs w:val="28"/>
          <w:lang w:val="en-US" w:eastAsia="zh-CN" w:bidi="ar-SA"/>
        </w:rPr>
        <w:t>。(提供产品彩页作为证明材料)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8.设备软件免费升级并无限期使用。</w:t>
      </w:r>
    </w:p>
    <w:p>
      <w:pPr>
        <w:pStyle w:val="5"/>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w:t>
      </w:r>
      <w:r>
        <w:rPr>
          <w:rFonts w:hint="eastAsia" w:ascii="仿宋" w:hAnsi="仿宋" w:eastAsia="仿宋"/>
          <w:b/>
          <w:bCs/>
          <w:color w:val="000000"/>
          <w:sz w:val="24"/>
          <w:szCs w:val="28"/>
        </w:rPr>
        <w:t>移液枪排枪</w:t>
      </w:r>
    </w:p>
    <w:p>
      <w:pPr>
        <w:pStyle w:val="8"/>
        <w:spacing w:line="360" w:lineRule="auto"/>
        <w:ind w:left="0" w:leftChars="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4740"/>
        <w:gridCol w:w="1312"/>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序号</w:t>
            </w:r>
          </w:p>
        </w:tc>
        <w:tc>
          <w:tcPr>
            <w:tcW w:w="4740" w:type="dxa"/>
            <w:tcBorders>
              <w:right w:val="single" w:color="auto" w:sz="4" w:space="0"/>
            </w:tcBorders>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12" w:type="dxa"/>
            <w:tcBorders>
              <w:left w:val="single" w:color="auto" w:sz="4" w:space="0"/>
            </w:tcBorders>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单位</w:t>
            </w:r>
          </w:p>
        </w:tc>
        <w:tc>
          <w:tcPr>
            <w:tcW w:w="1319"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4740" w:type="dxa"/>
            <w:tcBorders>
              <w:right w:val="single" w:color="auto" w:sz="4" w:space="0"/>
            </w:tcBorders>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八通道移液枪排枪（0.5 – 10 µL）</w:t>
            </w:r>
          </w:p>
        </w:tc>
        <w:tc>
          <w:tcPr>
            <w:tcW w:w="1312" w:type="dxa"/>
            <w:tcBorders>
              <w:left w:val="single" w:color="auto" w:sz="4" w:space="0"/>
            </w:tcBorders>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支</w:t>
            </w:r>
          </w:p>
        </w:tc>
        <w:tc>
          <w:tcPr>
            <w:tcW w:w="1319"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4740" w:type="dxa"/>
            <w:tcBorders>
              <w:right w:val="single" w:color="auto" w:sz="4" w:space="0"/>
            </w:tcBorders>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八通道移液枪排枪（10 – 100 µL）</w:t>
            </w:r>
          </w:p>
        </w:tc>
        <w:tc>
          <w:tcPr>
            <w:tcW w:w="1312" w:type="dxa"/>
            <w:tcBorders>
              <w:left w:val="single" w:color="auto" w:sz="4" w:space="0"/>
            </w:tcBorders>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支</w:t>
            </w:r>
          </w:p>
        </w:tc>
        <w:tc>
          <w:tcPr>
            <w:tcW w:w="1319"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w:t>
            </w:r>
          </w:p>
        </w:tc>
        <w:tc>
          <w:tcPr>
            <w:tcW w:w="4740" w:type="dxa"/>
            <w:tcBorders>
              <w:right w:val="single" w:color="auto" w:sz="4" w:space="0"/>
            </w:tcBorders>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八通道移液枪排枪（120 – 1200 µL）</w:t>
            </w:r>
          </w:p>
        </w:tc>
        <w:tc>
          <w:tcPr>
            <w:tcW w:w="1312" w:type="dxa"/>
            <w:tcBorders>
              <w:left w:val="single" w:color="auto" w:sz="4" w:space="0"/>
            </w:tcBorders>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支</w:t>
            </w:r>
          </w:p>
        </w:tc>
        <w:tc>
          <w:tcPr>
            <w:tcW w:w="1319"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r>
    </w:tbl>
    <w:p>
      <w:pPr>
        <w:pStyle w:val="8"/>
        <w:spacing w:line="360" w:lineRule="auto"/>
        <w:ind w:left="0" w:leftChars="0"/>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 可整支高温高压灭菌和紫外线灭菌。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 符合人体工程学设计，下半支可徒手拆卸。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 伸缩式弹性吸嘴设计，确保吸头装配的气密性和移液均一性。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 ★四位数字放大体积显示，可精确至小数点后两位数字，精准设置移液体积。(提供产品彩页作为证明材料)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 体积视窗：便于移液观察，可单手设定体积及操作。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 ▲有密度调节窗口，适用于甘油、氯化铯等不同密度的液体，具有通用性。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 内置RFID芯片，可读取或添加数据进行追踪。</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 ▲具备可拆卸的单独通道设计，确保移液精准性。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 具备数字通道标识，保持同一方向移液，以确保移液的均一性和精准性。</w:t>
      </w:r>
    </w:p>
    <w:p>
      <w:pPr>
        <w:pStyle w:val="11"/>
        <w:spacing w:after="0" w:line="360" w:lineRule="auto"/>
        <w:ind w:left="0" w:leftChars="0" w:firstLine="0" w:firstLineChars="0"/>
        <w:jc w:val="left"/>
        <w:rPr>
          <w:rFonts w:hint="eastAsia" w:ascii="仿宋" w:hAnsi="仿宋" w:eastAsia="仿宋" w:cs="宋体"/>
          <w:b/>
          <w:bCs/>
          <w:sz w:val="24"/>
          <w:szCs w:val="28"/>
          <w:lang w:val="en-US" w:eastAsia="zh-CN"/>
        </w:rPr>
      </w:pPr>
    </w:p>
    <w:p>
      <w:pPr>
        <w:pStyle w:val="11"/>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1"/>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年（自验收报告签字确认日起，开始进入质保期）。质保期内、外承诺货物均由原厂技术人员进行维护保养，且为保证产品质量投标人须提供生产厂商对本项目售后服务承诺书。</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7"/>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5"/>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2"/>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5"/>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0"/>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5"/>
        <w:ind w:firstLine="420"/>
        <w:rPr>
          <w:rFonts w:ascii="宋体" w:hAnsi="宋体" w:cs="宋体"/>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7119A97E"/>
    <w:multiLevelType w:val="singleLevel"/>
    <w:tmpl w:val="7119A97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GFiNTkxZjIxOGMzNDc2NjNmODZmZTA4ZTA2NDYifQ=="/>
  </w:docVars>
  <w:rsids>
    <w:rsidRoot w:val="5B13691E"/>
    <w:rsid w:val="31A14F62"/>
    <w:rsid w:val="5B13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Body Text"/>
    <w:basedOn w:val="1"/>
    <w:qFormat/>
    <w:uiPriority w:val="0"/>
    <w:pPr>
      <w:spacing w:line="500" w:lineRule="exac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ind w:left="1440" w:leftChars="700" w:right="1440" w:rightChars="700"/>
    </w:pPr>
    <w:rPr>
      <w:sz w:val="24"/>
      <w:szCs w:val="24"/>
    </w:rPr>
  </w:style>
  <w:style w:type="paragraph" w:styleId="8">
    <w:name w:val="index 4"/>
    <w:basedOn w:val="1"/>
    <w:next w:val="1"/>
    <w:qFormat/>
    <w:uiPriority w:val="0"/>
    <w:pPr>
      <w:ind w:left="600" w:leftChars="6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spacing w:before="120" w:after="120"/>
      <w:jc w:val="left"/>
    </w:pPr>
    <w:rPr>
      <w:b/>
      <w:caps/>
      <w:sz w:val="20"/>
    </w:rPr>
  </w:style>
  <w:style w:type="paragraph" w:styleId="11">
    <w:name w:val="Body Text First Indent 2"/>
    <w:basedOn w:val="6"/>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首行缩进"/>
    <w:basedOn w:val="1"/>
    <w:autoRedefine/>
    <w:qFormat/>
    <w:uiPriority w:val="0"/>
    <w:pPr>
      <w:ind w:firstLine="480" w:firstLineChars="200"/>
    </w:pPr>
    <w:rPr>
      <w:szCs w:val="20"/>
      <w:lang w:val="zh-CN"/>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7583</Words>
  <Characters>7904</Characters>
  <Lines>0</Lines>
  <Paragraphs>0</Paragraphs>
  <TotalTime>6</TotalTime>
  <ScaleCrop>false</ScaleCrop>
  <LinksUpToDate>false</LinksUpToDate>
  <CharactersWithSpaces>8190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2024-05-31T02:08:00Z</dcterms:created>
  <dc:creator>hp</dc:creator>
  <cp:lastModifiedBy>hp</cp:lastModifiedBy>
  <dcterms:modified xsi:type="dcterms:W3CDTF">2024-05-31T05:56:23Z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EE243B82797C454E9C94844A10163C75_11</vt:lpwstr>
  </property>
</Properties>
</file>